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41670" w14:textId="77777777" w:rsidR="00C5521D" w:rsidRDefault="00C5521D">
      <w:pPr>
        <w:pStyle w:val="BodyText"/>
        <w:spacing w:before="9"/>
        <w:rPr>
          <w:sz w:val="9"/>
        </w:rPr>
      </w:pPr>
    </w:p>
    <w:p w14:paraId="704D955C" w14:textId="77777777" w:rsidR="00C5521D" w:rsidRDefault="00000000">
      <w:pPr>
        <w:spacing w:before="89"/>
        <w:ind w:left="1325" w:right="479" w:hanging="2"/>
        <w:jc w:val="center"/>
        <w:rPr>
          <w:sz w:val="28"/>
        </w:rPr>
      </w:pPr>
      <w:r>
        <w:rPr>
          <w:sz w:val="28"/>
        </w:rPr>
        <w:t>ANALYTICAL METHODS DEVELOPMENT AND VALIDATION OF COMBINATION OF TWO DRUGS BY RP HIGH PERFORMANCE LIQUID CHROMATOGRAPHY</w:t>
      </w:r>
    </w:p>
    <w:p w14:paraId="6B67DFFB" w14:textId="77777777" w:rsidR="00C5521D" w:rsidRDefault="00000000">
      <w:pPr>
        <w:spacing w:before="223"/>
        <w:ind w:left="1790" w:right="939"/>
        <w:jc w:val="center"/>
        <w:rPr>
          <w:b/>
          <w:sz w:val="14"/>
        </w:rPr>
      </w:pPr>
      <w:r>
        <w:rPr>
          <w:b/>
        </w:rPr>
        <w:t>Pankaj Sharma</w:t>
      </w:r>
      <w:r>
        <w:rPr>
          <w:b/>
          <w:position w:val="8"/>
          <w:sz w:val="14"/>
        </w:rPr>
        <w:t>1*</w:t>
      </w:r>
      <w:r>
        <w:rPr>
          <w:b/>
        </w:rPr>
        <w:t>, Dr. Rajesh Verma</w:t>
      </w:r>
      <w:r>
        <w:rPr>
          <w:b/>
          <w:position w:val="8"/>
          <w:sz w:val="14"/>
        </w:rPr>
        <w:t>2</w:t>
      </w:r>
      <w:r>
        <w:rPr>
          <w:b/>
        </w:rPr>
        <w:t xml:space="preserve">, </w:t>
      </w:r>
      <w:proofErr w:type="spellStart"/>
      <w:r>
        <w:rPr>
          <w:b/>
        </w:rPr>
        <w:t>Dr.Pankaj</w:t>
      </w:r>
      <w:proofErr w:type="spellEnd"/>
      <w:r>
        <w:rPr>
          <w:b/>
        </w:rPr>
        <w:t xml:space="preserve"> Kumar Sharma</w:t>
      </w:r>
      <w:r>
        <w:rPr>
          <w:b/>
          <w:position w:val="8"/>
          <w:sz w:val="14"/>
        </w:rPr>
        <w:t>3</w:t>
      </w:r>
      <w:r>
        <w:rPr>
          <w:b/>
        </w:rPr>
        <w:t>, Dr. Jaya Sharma</w:t>
      </w:r>
      <w:r>
        <w:rPr>
          <w:b/>
          <w:position w:val="8"/>
          <w:sz w:val="14"/>
        </w:rPr>
        <w:t>4</w:t>
      </w:r>
    </w:p>
    <w:p w14:paraId="0B08A03D" w14:textId="77777777" w:rsidR="00C5521D" w:rsidRDefault="00C5521D">
      <w:pPr>
        <w:pStyle w:val="BodyText"/>
        <w:spacing w:before="6"/>
        <w:rPr>
          <w:b/>
          <w:sz w:val="21"/>
        </w:rPr>
      </w:pPr>
    </w:p>
    <w:p w14:paraId="64F807F8" w14:textId="77777777" w:rsidR="00C5521D" w:rsidRDefault="00000000">
      <w:pPr>
        <w:spacing w:line="233" w:lineRule="exact"/>
        <w:ind w:left="1790" w:right="659"/>
        <w:jc w:val="center"/>
        <w:rPr>
          <w:i/>
          <w:sz w:val="20"/>
        </w:rPr>
      </w:pPr>
      <w:r>
        <w:rPr>
          <w:i/>
          <w:position w:val="7"/>
          <w:sz w:val="13"/>
        </w:rPr>
        <w:t>1*</w:t>
      </w:r>
      <w:r>
        <w:rPr>
          <w:i/>
          <w:sz w:val="20"/>
        </w:rPr>
        <w:t>Research Scholar, Department of Pharmacy, Apex University, Jaipur</w:t>
      </w:r>
    </w:p>
    <w:p w14:paraId="1A569DB2" w14:textId="77777777" w:rsidR="00C5521D" w:rsidRDefault="00000000">
      <w:pPr>
        <w:spacing w:line="230" w:lineRule="exact"/>
        <w:ind w:left="1790" w:right="661"/>
        <w:jc w:val="center"/>
        <w:rPr>
          <w:i/>
          <w:sz w:val="20"/>
        </w:rPr>
      </w:pPr>
      <w:r>
        <w:rPr>
          <w:i/>
          <w:position w:val="7"/>
          <w:sz w:val="13"/>
        </w:rPr>
        <w:t>2</w:t>
      </w:r>
      <w:r>
        <w:rPr>
          <w:i/>
          <w:sz w:val="20"/>
        </w:rPr>
        <w:t>Prof. Department of Pharmacy, Apex University, Jaipur</w:t>
      </w:r>
    </w:p>
    <w:p w14:paraId="07EC7F06" w14:textId="77777777" w:rsidR="00C5521D" w:rsidRDefault="00000000">
      <w:pPr>
        <w:spacing w:line="230" w:lineRule="exact"/>
        <w:ind w:left="1790" w:right="661"/>
        <w:jc w:val="center"/>
        <w:rPr>
          <w:i/>
          <w:sz w:val="20"/>
        </w:rPr>
      </w:pPr>
      <w:r>
        <w:rPr>
          <w:i/>
          <w:position w:val="7"/>
          <w:sz w:val="13"/>
        </w:rPr>
        <w:t>3</w:t>
      </w:r>
      <w:r>
        <w:rPr>
          <w:i/>
          <w:sz w:val="20"/>
        </w:rPr>
        <w:t>Dean (Pharmacy) Department of Pharmacy, Apex University, Jaipur</w:t>
      </w:r>
    </w:p>
    <w:p w14:paraId="16D1B5FD" w14:textId="77777777" w:rsidR="00C5521D" w:rsidRDefault="00000000">
      <w:pPr>
        <w:spacing w:line="233" w:lineRule="exact"/>
        <w:ind w:left="1784" w:right="939"/>
        <w:jc w:val="center"/>
        <w:rPr>
          <w:i/>
          <w:sz w:val="20"/>
        </w:rPr>
      </w:pPr>
      <w:r>
        <w:rPr>
          <w:i/>
          <w:position w:val="7"/>
          <w:sz w:val="13"/>
        </w:rPr>
        <w:t>4</w:t>
      </w:r>
      <w:r>
        <w:rPr>
          <w:i/>
          <w:sz w:val="20"/>
        </w:rPr>
        <w:t>Principal, Department of Pharmacy, Apex University, Jaipur</w:t>
      </w:r>
    </w:p>
    <w:p w14:paraId="063F7638" w14:textId="77777777" w:rsidR="00C5521D" w:rsidRDefault="00C5521D">
      <w:pPr>
        <w:pStyle w:val="BodyText"/>
        <w:rPr>
          <w:i/>
        </w:rPr>
      </w:pPr>
    </w:p>
    <w:p w14:paraId="4BA6E483" w14:textId="77777777" w:rsidR="00C5521D" w:rsidRDefault="00000000">
      <w:pPr>
        <w:spacing w:before="1" w:after="19"/>
        <w:ind w:left="989"/>
        <w:rPr>
          <w:b/>
          <w:i/>
          <w:sz w:val="20"/>
        </w:rPr>
      </w:pPr>
      <w:r>
        <w:rPr>
          <w:b/>
          <w:i/>
          <w:sz w:val="20"/>
        </w:rPr>
        <w:t>*Corresponding Author:</w:t>
      </w:r>
    </w:p>
    <w:p w14:paraId="5C9948D5" w14:textId="77777777" w:rsidR="00C5521D" w:rsidRDefault="00000000">
      <w:pPr>
        <w:pStyle w:val="BodyText"/>
        <w:spacing w:line="20" w:lineRule="exact"/>
        <w:ind w:left="955"/>
        <w:rPr>
          <w:sz w:val="2"/>
        </w:rPr>
      </w:pPr>
      <w:r>
        <w:rPr>
          <w:sz w:val="2"/>
        </w:rPr>
      </w:r>
      <w:r>
        <w:rPr>
          <w:sz w:val="2"/>
        </w:rPr>
        <w:pict w14:anchorId="6C0E1A86">
          <v:group id="_x0000_s2071" style="width:485.4pt;height:.5pt;mso-position-horizontal-relative:char;mso-position-vertical-relative:line" coordsize="9708,10">
            <v:line id="_x0000_s2072" style="position:absolute" from="5,5" to="9703,5" strokeweight=".48pt"/>
            <w10:anchorlock/>
          </v:group>
        </w:pict>
      </w:r>
    </w:p>
    <w:p w14:paraId="7F8C0C03" w14:textId="77777777" w:rsidR="00C5521D" w:rsidRDefault="00C5521D">
      <w:pPr>
        <w:pStyle w:val="BodyText"/>
        <w:spacing w:before="3"/>
        <w:rPr>
          <w:b/>
          <w:i/>
          <w:sz w:val="11"/>
        </w:rPr>
      </w:pPr>
    </w:p>
    <w:p w14:paraId="3AB5B9DD" w14:textId="77777777" w:rsidR="00C5521D" w:rsidRDefault="00000000">
      <w:pPr>
        <w:spacing w:before="90"/>
        <w:ind w:left="989"/>
        <w:jc w:val="both"/>
        <w:rPr>
          <w:b/>
          <w:sz w:val="24"/>
        </w:rPr>
      </w:pPr>
      <w:r>
        <w:rPr>
          <w:b/>
          <w:sz w:val="24"/>
        </w:rPr>
        <w:t>Abstract:</w:t>
      </w:r>
    </w:p>
    <w:p w14:paraId="68A826FA" w14:textId="77777777" w:rsidR="00C5521D" w:rsidRDefault="00000000">
      <w:pPr>
        <w:spacing w:before="1"/>
        <w:ind w:left="989" w:right="133"/>
        <w:jc w:val="both"/>
        <w:rPr>
          <w:i/>
          <w:sz w:val="20"/>
        </w:rPr>
      </w:pPr>
      <w:r>
        <w:rPr>
          <w:i/>
          <w:sz w:val="20"/>
        </w:rPr>
        <w:t>This research paper presents the development and validation of RP high-performance liquid chromatography (RP- HPLC) methods for the simultaneous estimation of drug combinations in marketed formulations. The study is divided into two sections, the first section describes the development and validation of an HPLC method for the simultaneous estimation of Sitagliptin &amp; Simvastatin in marketed formulations. The second section focuses on the development and validation of an HPLC method for the simultaneous estimation of Amlodipine, HCTZ, and Valsartan in marketed formulations. Both HPLC methods undergo rigorous validation based on various parameters, including system suitability, specificity, linearity, limit of quantification (LOQ), and limit of detection (LOD). The validation results confirm the reliability and suitability of the developed methods for the simultaneous estimation of the respective drug combinations.</w:t>
      </w:r>
    </w:p>
    <w:p w14:paraId="15EC40E8" w14:textId="77777777" w:rsidR="00C5521D" w:rsidRDefault="00C5521D">
      <w:pPr>
        <w:pStyle w:val="BodyText"/>
        <w:spacing w:before="11"/>
        <w:rPr>
          <w:i/>
          <w:sz w:val="19"/>
        </w:rPr>
      </w:pPr>
    </w:p>
    <w:p w14:paraId="53567E47" w14:textId="77777777" w:rsidR="00C5521D" w:rsidRDefault="00000000" w:rsidP="008C20D8">
      <w:pPr>
        <w:ind w:left="989"/>
        <w:jc w:val="both"/>
        <w:rPr>
          <w:i/>
          <w:sz w:val="20"/>
        </w:rPr>
      </w:pPr>
      <w:r>
        <w:rPr>
          <w:b/>
          <w:sz w:val="24"/>
        </w:rPr>
        <w:t xml:space="preserve">Keywords: </w:t>
      </w:r>
      <w:r w:rsidR="008C20D8" w:rsidRPr="008C20D8">
        <w:rPr>
          <w:i/>
          <w:sz w:val="20"/>
        </w:rPr>
        <w:t>RP-HPLC, Validation, LOD, LOQ</w:t>
      </w:r>
    </w:p>
    <w:p w14:paraId="67A56C99" w14:textId="3F085729" w:rsidR="008C20D8" w:rsidRDefault="008C20D8" w:rsidP="008C20D8">
      <w:pPr>
        <w:ind w:left="989"/>
        <w:jc w:val="both"/>
        <w:rPr>
          <w:sz w:val="20"/>
        </w:rPr>
        <w:sectPr w:rsidR="008C20D8" w:rsidSect="006C6BF0">
          <w:headerReference w:type="default" r:id="rId7"/>
          <w:footerReference w:type="default" r:id="rId8"/>
          <w:type w:val="continuous"/>
          <w:pgSz w:w="11910" w:h="16840"/>
          <w:pgMar w:top="800" w:right="960" w:bottom="720" w:left="180" w:header="288" w:footer="520" w:gutter="0"/>
          <w:pgNumType w:start="1"/>
          <w:cols w:space="720"/>
        </w:sectPr>
      </w:pPr>
    </w:p>
    <w:p w14:paraId="50440991" w14:textId="77777777" w:rsidR="00C5521D" w:rsidRDefault="00C5521D">
      <w:pPr>
        <w:pStyle w:val="BodyText"/>
        <w:spacing w:before="7"/>
        <w:rPr>
          <w:i/>
          <w:sz w:val="9"/>
        </w:rPr>
      </w:pPr>
    </w:p>
    <w:p w14:paraId="5D2FCD4D" w14:textId="77777777" w:rsidR="00C5521D" w:rsidRDefault="00000000">
      <w:pPr>
        <w:pStyle w:val="Heading1"/>
        <w:spacing w:before="91"/>
      </w:pPr>
      <w:r>
        <w:t>Introduction:</w:t>
      </w:r>
    </w:p>
    <w:p w14:paraId="0DE3E3B5" w14:textId="77777777" w:rsidR="00C5521D" w:rsidRDefault="00000000">
      <w:pPr>
        <w:pStyle w:val="BodyText"/>
        <w:ind w:left="989" w:right="110"/>
        <w:jc w:val="both"/>
      </w:pPr>
      <w:r>
        <w:t>Amlodipine is a medication used as antihypertensive agent. The chemical name of Amlodipine is (</w:t>
      </w:r>
      <w:r>
        <w:rPr>
          <w:i/>
          <w:shd w:val="clear" w:color="auto" w:fill="F8F8F8"/>
        </w:rPr>
        <w:t>RS</w:t>
      </w:r>
      <w:r>
        <w:rPr>
          <w:shd w:val="clear" w:color="auto" w:fill="F8F8F8"/>
        </w:rPr>
        <w:t>)-3-ethyl5- methyl2</w:t>
      </w:r>
      <w:r>
        <w:t xml:space="preserve">-[(2-aminoethoxy)methyl]-4-(2-chlorophenyl)-6-methyl-1,4-dihydropyridine-3,5-dicarboxylate, with a molecular formula of C20H25ClN2O5 and a molecular weight of </w:t>
      </w:r>
      <w:r>
        <w:rPr>
          <w:shd w:val="clear" w:color="auto" w:fill="F8F8F8"/>
        </w:rPr>
        <w:t>408.879</w:t>
      </w:r>
      <w:r>
        <w:t xml:space="preserve">. The recommended dose is 5 to 10 mg. Amlodipine can have adverse effects or side effects. Some of the more common side effects include Swelling of the </w:t>
      </w:r>
      <w:proofErr w:type="spellStart"/>
      <w:r>
        <w:t>anklesor</w:t>
      </w:r>
      <w:proofErr w:type="spellEnd"/>
      <w:r>
        <w:t xml:space="preserve"> feet.</w:t>
      </w:r>
    </w:p>
    <w:p w14:paraId="7AA35D55" w14:textId="77777777" w:rsidR="00C5521D" w:rsidRDefault="00C5521D">
      <w:pPr>
        <w:pStyle w:val="BodyText"/>
      </w:pPr>
    </w:p>
    <w:p w14:paraId="68408A20" w14:textId="77777777" w:rsidR="00C5521D" w:rsidRDefault="00000000">
      <w:pPr>
        <w:spacing w:before="1" w:after="15"/>
        <w:ind w:left="2926" w:right="2056"/>
        <w:jc w:val="center"/>
        <w:rPr>
          <w:sz w:val="20"/>
        </w:rPr>
      </w:pPr>
      <w:r>
        <w:rPr>
          <w:b/>
          <w:sz w:val="20"/>
        </w:rPr>
        <w:t xml:space="preserve">Fig 1: </w:t>
      </w:r>
      <w:r>
        <w:rPr>
          <w:sz w:val="20"/>
        </w:rPr>
        <w:t>Amlodipine</w:t>
      </w:r>
    </w:p>
    <w:p w14:paraId="0EFFDE65" w14:textId="77777777" w:rsidR="00C5521D" w:rsidRDefault="00000000">
      <w:pPr>
        <w:pStyle w:val="BodyText"/>
        <w:ind w:left="3962"/>
      </w:pPr>
      <w:r>
        <w:pict w14:anchorId="05E8186C">
          <v:group id="_x0000_s2068" style="width:185.25pt;height:117.75pt;mso-position-horizontal-relative:char;mso-position-vertical-relative:line" coordsize="3705,2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left:15;top:15;width:3675;height:2325">
              <v:imagedata r:id="rId9" o:title=""/>
            </v:shape>
            <v:rect id="_x0000_s2069" style="position:absolute;left:8;top:8;width:3690;height:2340" filled="f"/>
            <w10:anchorlock/>
          </v:group>
        </w:pict>
      </w:r>
    </w:p>
    <w:p w14:paraId="09038A55" w14:textId="77777777" w:rsidR="00C5521D" w:rsidRDefault="00C5521D">
      <w:pPr>
        <w:pStyle w:val="BodyText"/>
        <w:spacing w:before="5"/>
        <w:rPr>
          <w:sz w:val="18"/>
        </w:rPr>
      </w:pPr>
    </w:p>
    <w:p w14:paraId="67DE96D9" w14:textId="77777777" w:rsidR="00C5521D" w:rsidRDefault="00000000">
      <w:pPr>
        <w:pStyle w:val="BodyText"/>
        <w:spacing w:line="237" w:lineRule="auto"/>
        <w:ind w:left="989" w:right="113"/>
        <w:jc w:val="both"/>
      </w:pPr>
      <w:r>
        <w:t xml:space="preserve">Valsartan is a medication used as antihypertensive agent. The chemical name of Valsartan is (S)-3-methyl-2-(N-{[2'- </w:t>
      </w:r>
      <w:r>
        <w:rPr>
          <w:position w:val="2"/>
        </w:rPr>
        <w:t>(2H-1,2,3,4-tetrazol-5-yl)biphenyl-4-yl]methyl}pentanamido)butanoic acid, with a molecular formula of C</w:t>
      </w:r>
      <w:r>
        <w:rPr>
          <w:sz w:val="13"/>
        </w:rPr>
        <w:t>24</w:t>
      </w:r>
      <w:r>
        <w:rPr>
          <w:position w:val="2"/>
        </w:rPr>
        <w:t>H</w:t>
      </w:r>
      <w:r>
        <w:rPr>
          <w:sz w:val="13"/>
        </w:rPr>
        <w:t>29</w:t>
      </w:r>
      <w:r>
        <w:rPr>
          <w:position w:val="2"/>
        </w:rPr>
        <w:t>N</w:t>
      </w:r>
      <w:r>
        <w:rPr>
          <w:sz w:val="13"/>
        </w:rPr>
        <w:t>5</w:t>
      </w:r>
      <w:r>
        <w:rPr>
          <w:position w:val="2"/>
        </w:rPr>
        <w:t>O</w:t>
      </w:r>
      <w:r>
        <w:rPr>
          <w:sz w:val="13"/>
        </w:rPr>
        <w:t xml:space="preserve">3 </w:t>
      </w:r>
      <w:r>
        <w:t>and a molecular weight of 435.519. The recommended dose is 40 mg. Valsartan can have adverse effects or side effects. Some of the less common side effects include Bloody urine, cold sweats, confusion and decreased frequency or amount of urine.</w:t>
      </w:r>
    </w:p>
    <w:p w14:paraId="614DF6F8" w14:textId="77777777" w:rsidR="00C5521D" w:rsidRDefault="00C5521D">
      <w:pPr>
        <w:pStyle w:val="BodyText"/>
        <w:spacing w:before="1"/>
      </w:pPr>
    </w:p>
    <w:p w14:paraId="070876C4" w14:textId="77777777" w:rsidR="00C5521D" w:rsidRDefault="00000000">
      <w:pPr>
        <w:spacing w:after="14"/>
        <w:ind w:left="2926" w:right="2056"/>
        <w:jc w:val="center"/>
        <w:rPr>
          <w:sz w:val="20"/>
        </w:rPr>
      </w:pPr>
      <w:r>
        <w:rPr>
          <w:b/>
          <w:sz w:val="20"/>
        </w:rPr>
        <w:t xml:space="preserve">Fig 2: </w:t>
      </w:r>
      <w:r>
        <w:rPr>
          <w:sz w:val="20"/>
        </w:rPr>
        <w:t>Valsartan</w:t>
      </w:r>
    </w:p>
    <w:p w14:paraId="6AC0FB8B" w14:textId="77777777" w:rsidR="00C5521D" w:rsidRDefault="00000000">
      <w:pPr>
        <w:pStyle w:val="BodyText"/>
        <w:ind w:left="3947"/>
      </w:pPr>
      <w:r>
        <w:pict w14:anchorId="2130E04B">
          <v:group id="_x0000_s2065" style="width:186.75pt;height:127.25pt;mso-position-horizontal-relative:char;mso-position-vertical-relative:line" coordsize="3735,2545">
            <v:shape id="_x0000_s2067" type="#_x0000_t75" style="position:absolute;left:15;top:15;width:3705;height:2520">
              <v:imagedata r:id="rId10" o:title=""/>
            </v:shape>
            <v:shape id="_x0000_s2066" style="position:absolute;left:8;top:8;width:3720;height:2530" coordorigin="8,8" coordsize="3720,2530" path="m3728,2537l3728,8,8,8r,2529e" filled="f">
              <v:path arrowok="t"/>
            </v:shape>
            <w10:anchorlock/>
          </v:group>
        </w:pict>
      </w:r>
    </w:p>
    <w:p w14:paraId="087EE222" w14:textId="77777777" w:rsidR="00C5521D" w:rsidRDefault="00000000">
      <w:pPr>
        <w:pStyle w:val="BodyText"/>
        <w:spacing w:before="195"/>
        <w:ind w:left="989" w:right="113"/>
        <w:jc w:val="both"/>
      </w:pPr>
      <w:proofErr w:type="spellStart"/>
      <w:r>
        <w:t>Hydrochlorothiazideis</w:t>
      </w:r>
      <w:proofErr w:type="spellEnd"/>
      <w:r>
        <w:t xml:space="preserve"> a medication used as antihypertensive agent. The chemical name of Hydrochlorothiazide is 6- </w:t>
      </w:r>
      <w:r>
        <w:rPr>
          <w:position w:val="2"/>
        </w:rPr>
        <w:t>chloro-1,1-dioxo-3,4-dihydro-2H-1,2,4-benzothiadiazine-7-sulfonamide, with a molecular formula of  C</w:t>
      </w:r>
      <w:r>
        <w:rPr>
          <w:sz w:val="13"/>
        </w:rPr>
        <w:t>7</w:t>
      </w:r>
      <w:r>
        <w:rPr>
          <w:position w:val="2"/>
        </w:rPr>
        <w:t>H</w:t>
      </w:r>
      <w:r>
        <w:rPr>
          <w:sz w:val="13"/>
        </w:rPr>
        <w:t>8</w:t>
      </w:r>
      <w:proofErr w:type="spellStart"/>
      <w:r>
        <w:rPr>
          <w:position w:val="2"/>
        </w:rPr>
        <w:t>ClN</w:t>
      </w:r>
      <w:proofErr w:type="spellEnd"/>
      <w:r>
        <w:rPr>
          <w:sz w:val="13"/>
        </w:rPr>
        <w:t>3</w:t>
      </w:r>
      <w:r>
        <w:rPr>
          <w:position w:val="2"/>
        </w:rPr>
        <w:t>O</w:t>
      </w:r>
      <w:r>
        <w:rPr>
          <w:sz w:val="13"/>
        </w:rPr>
        <w:t>4</w:t>
      </w:r>
      <w:r>
        <w:rPr>
          <w:position w:val="2"/>
        </w:rPr>
        <w:t>S</w:t>
      </w:r>
      <w:r>
        <w:rPr>
          <w:sz w:val="13"/>
        </w:rPr>
        <w:t xml:space="preserve">2 </w:t>
      </w:r>
      <w:r>
        <w:t>and a molecular weight of 297.74. The recommended dose is 25mg to 100mg. Hydrochlorothiazide can have adverse effects or side effects. Abdominal discomfort, leg pain, stomach pain, bleeding gums, blistering, peeling, or loose skin, bloating, and nausea are only some of the usual adverse effects.</w:t>
      </w:r>
    </w:p>
    <w:p w14:paraId="06B5F5A4" w14:textId="77777777" w:rsidR="00C5521D" w:rsidRDefault="00C5521D">
      <w:pPr>
        <w:pStyle w:val="BodyText"/>
        <w:spacing w:before="9"/>
        <w:rPr>
          <w:sz w:val="19"/>
        </w:rPr>
      </w:pPr>
    </w:p>
    <w:p w14:paraId="0D9D4C67" w14:textId="77777777" w:rsidR="00C5521D" w:rsidRDefault="00000000">
      <w:pPr>
        <w:spacing w:before="1" w:after="14"/>
        <w:ind w:left="2926" w:right="2055"/>
        <w:jc w:val="center"/>
        <w:rPr>
          <w:sz w:val="20"/>
        </w:rPr>
      </w:pPr>
      <w:r>
        <w:rPr>
          <w:b/>
          <w:sz w:val="20"/>
        </w:rPr>
        <w:t xml:space="preserve">Fig 3: </w:t>
      </w:r>
      <w:r>
        <w:rPr>
          <w:sz w:val="20"/>
        </w:rPr>
        <w:t>Hydrochlorothiazide</w:t>
      </w:r>
    </w:p>
    <w:p w14:paraId="6688CB41" w14:textId="77777777" w:rsidR="00C5521D" w:rsidRDefault="00000000">
      <w:pPr>
        <w:pStyle w:val="BodyText"/>
        <w:ind w:left="3857"/>
      </w:pPr>
      <w:r>
        <w:pict w14:anchorId="4922EDE0">
          <v:group id="_x0000_s2062" style="width:195.75pt;height:125.7pt;mso-position-horizontal-relative:char;mso-position-vertical-relative:line" coordsize="3915,2514">
            <v:shape id="_x0000_s2064" type="#_x0000_t75" style="position:absolute;left:15;top:15;width:3885;height:2489">
              <v:imagedata r:id="rId11" o:title=""/>
            </v:shape>
            <v:shape id="_x0000_s2063" style="position:absolute;left:8;top:8;width:3900;height:2499" coordorigin="8,8" coordsize="3900,2499" path="m3908,2506l3908,8,8,8r,2498e" filled="f">
              <v:path arrowok="t"/>
            </v:shape>
            <w10:anchorlock/>
          </v:group>
        </w:pict>
      </w:r>
    </w:p>
    <w:p w14:paraId="28EA7387" w14:textId="77777777" w:rsidR="00C5521D" w:rsidRDefault="00000000">
      <w:pPr>
        <w:pStyle w:val="BodyText"/>
        <w:spacing w:before="197"/>
        <w:ind w:left="989" w:right="118"/>
      </w:pPr>
      <w:proofErr w:type="spellStart"/>
      <w:r>
        <w:t>Simvastatinis</w:t>
      </w:r>
      <w:proofErr w:type="spellEnd"/>
      <w:r>
        <w:t xml:space="preserve"> a medication used as blood glucose lowering drugs. The chemical name of Simvastatin is (1S,3R,7S,8S,8aR)-8-{2-[(2R,4R)-4-hydroxy-6-oxotetrahydro-2H-pyran-2-yl]ethyl}-3,7-dimethyl-1,2,3,7,8,8a- </w:t>
      </w:r>
      <w:r>
        <w:rPr>
          <w:position w:val="2"/>
        </w:rPr>
        <w:t>hexahydronaphthalen-1-yl-2,2-dimethylbutanoate, with a molecular formula of C</w:t>
      </w:r>
      <w:r>
        <w:rPr>
          <w:sz w:val="13"/>
        </w:rPr>
        <w:t>25</w:t>
      </w:r>
      <w:r>
        <w:rPr>
          <w:position w:val="2"/>
        </w:rPr>
        <w:t>H</w:t>
      </w:r>
      <w:r>
        <w:rPr>
          <w:sz w:val="13"/>
        </w:rPr>
        <w:t>38</w:t>
      </w:r>
      <w:r>
        <w:rPr>
          <w:position w:val="2"/>
        </w:rPr>
        <w:t>O</w:t>
      </w:r>
      <w:r>
        <w:rPr>
          <w:sz w:val="13"/>
        </w:rPr>
        <w:t xml:space="preserve">5  </w:t>
      </w:r>
      <w:r>
        <w:rPr>
          <w:position w:val="2"/>
        </w:rPr>
        <w:t>and a molecular weight of</w:t>
      </w:r>
    </w:p>
    <w:p w14:paraId="455EBFA2" w14:textId="77777777" w:rsidR="00C5521D" w:rsidRDefault="00000000">
      <w:pPr>
        <w:pStyle w:val="BodyText"/>
        <w:ind w:left="989" w:right="121"/>
        <w:jc w:val="both"/>
      </w:pPr>
      <w:r>
        <w:t xml:space="preserve">418.56. The recommended dose is 5 - 40 mg orally once a day. </w:t>
      </w:r>
      <w:proofErr w:type="spellStart"/>
      <w:r>
        <w:t>Simvastatincan</w:t>
      </w:r>
      <w:proofErr w:type="spellEnd"/>
      <w:r>
        <w:t xml:space="preserve"> have adverse effects including dizziness, fainting and fast or irregular heartbeat.</w:t>
      </w:r>
    </w:p>
    <w:p w14:paraId="5EEA8F87" w14:textId="77777777" w:rsidR="00C5521D" w:rsidRDefault="00C5521D">
      <w:pPr>
        <w:jc w:val="both"/>
        <w:sectPr w:rsidR="00C5521D" w:rsidSect="006C6BF0">
          <w:pgSz w:w="11910" w:h="16840"/>
          <w:pgMar w:top="800" w:right="980" w:bottom="720" w:left="180" w:header="288" w:footer="520" w:gutter="0"/>
          <w:cols w:space="720"/>
        </w:sectPr>
      </w:pPr>
    </w:p>
    <w:p w14:paraId="67911A89" w14:textId="77777777" w:rsidR="00C5521D" w:rsidRDefault="00C5521D">
      <w:pPr>
        <w:pStyle w:val="BodyText"/>
        <w:spacing w:before="7"/>
        <w:rPr>
          <w:sz w:val="9"/>
        </w:rPr>
      </w:pPr>
    </w:p>
    <w:p w14:paraId="44B3FA92" w14:textId="77777777" w:rsidR="00C5521D" w:rsidRDefault="00000000">
      <w:pPr>
        <w:spacing w:before="91" w:after="15"/>
        <w:ind w:left="2926" w:right="2054"/>
        <w:jc w:val="center"/>
        <w:rPr>
          <w:sz w:val="20"/>
        </w:rPr>
      </w:pPr>
      <w:r>
        <w:rPr>
          <w:b/>
          <w:sz w:val="20"/>
        </w:rPr>
        <w:t xml:space="preserve">Fig 4: </w:t>
      </w:r>
      <w:r>
        <w:rPr>
          <w:sz w:val="20"/>
        </w:rPr>
        <w:t>Simvastatin</w:t>
      </w:r>
    </w:p>
    <w:p w14:paraId="47A09618" w14:textId="77777777" w:rsidR="00C5521D" w:rsidRDefault="00000000">
      <w:pPr>
        <w:pStyle w:val="BodyText"/>
        <w:ind w:left="3797"/>
      </w:pPr>
      <w:r>
        <w:pict w14:anchorId="64FA1D84">
          <v:group id="_x0000_s2059" style="width:201.4pt;height:162.9pt;mso-position-horizontal-relative:char;mso-position-vertical-relative:line" coordsize="4028,3258">
            <v:shape id="_x0000_s2061" type="#_x0000_t75" style="position:absolute;left:15;top:15;width:3998;height:3228">
              <v:imagedata r:id="rId12" o:title=""/>
            </v:shape>
            <v:rect id="_x0000_s2060" style="position:absolute;left:8;top:8;width:4013;height:3243" filled="f"/>
            <w10:anchorlock/>
          </v:group>
        </w:pict>
      </w:r>
    </w:p>
    <w:p w14:paraId="76AAF580" w14:textId="77777777" w:rsidR="00C5521D" w:rsidRDefault="00C5521D">
      <w:pPr>
        <w:pStyle w:val="BodyText"/>
        <w:spacing w:before="9"/>
        <w:rPr>
          <w:sz w:val="19"/>
        </w:rPr>
      </w:pPr>
    </w:p>
    <w:p w14:paraId="17992717" w14:textId="77777777" w:rsidR="00C5521D" w:rsidRDefault="00000000">
      <w:pPr>
        <w:pStyle w:val="BodyText"/>
        <w:spacing w:line="237" w:lineRule="auto"/>
        <w:ind w:left="989" w:right="110"/>
        <w:jc w:val="both"/>
      </w:pPr>
      <w:r>
        <w:t xml:space="preserve">Sitagliptin is a medication used as a hypoglycemic agent in the treatment of diabetes. It has a molecular formula of </w:t>
      </w:r>
      <w:r>
        <w:rPr>
          <w:position w:val="2"/>
        </w:rPr>
        <w:t>C</w:t>
      </w:r>
      <w:r>
        <w:rPr>
          <w:sz w:val="13"/>
        </w:rPr>
        <w:t>16</w:t>
      </w:r>
      <w:r>
        <w:rPr>
          <w:position w:val="2"/>
        </w:rPr>
        <w:t>H</w:t>
      </w:r>
      <w:r>
        <w:rPr>
          <w:sz w:val="13"/>
        </w:rPr>
        <w:t>15</w:t>
      </w:r>
      <w:r>
        <w:rPr>
          <w:position w:val="2"/>
        </w:rPr>
        <w:t>F</w:t>
      </w:r>
      <w:r>
        <w:rPr>
          <w:sz w:val="13"/>
        </w:rPr>
        <w:t>6</w:t>
      </w:r>
      <w:r>
        <w:rPr>
          <w:position w:val="2"/>
        </w:rPr>
        <w:t>N</w:t>
      </w:r>
      <w:r>
        <w:rPr>
          <w:sz w:val="13"/>
        </w:rPr>
        <w:t>5</w:t>
      </w:r>
      <w:r>
        <w:rPr>
          <w:position w:val="2"/>
        </w:rPr>
        <w:t xml:space="preserve">O and a molecular weight of 407.31.The chemical name of sitagliptin is (R)-4-oxo-4-[3-(trifluoromethyl)- </w:t>
      </w:r>
      <w:r>
        <w:t>5,6-dihydro[1,2,4]triazolo[4,3-a]pyrazin-7(8H)-yl]-1-(2,4,5-trifluorophenyl)butan-2-amine. Sitagliptin exerts its therapeutic effects by inhibiting the enzyme dipeptidyl peptidase-4 (DPP-4).While taking sitagliptin, individuals may experience certain side effects. These can include nausea.</w:t>
      </w:r>
    </w:p>
    <w:p w14:paraId="697D4CEF" w14:textId="77777777" w:rsidR="00C5521D" w:rsidRDefault="00C5521D">
      <w:pPr>
        <w:pStyle w:val="BodyText"/>
        <w:spacing w:before="1"/>
      </w:pPr>
    </w:p>
    <w:p w14:paraId="06FD53C8" w14:textId="77777777" w:rsidR="00C5521D" w:rsidRDefault="00000000">
      <w:pPr>
        <w:spacing w:after="14"/>
        <w:ind w:left="5120"/>
        <w:rPr>
          <w:sz w:val="20"/>
        </w:rPr>
      </w:pPr>
      <w:r>
        <w:rPr>
          <w:b/>
          <w:sz w:val="20"/>
        </w:rPr>
        <w:t xml:space="preserve">Fig 5: </w:t>
      </w:r>
      <w:r>
        <w:rPr>
          <w:sz w:val="20"/>
        </w:rPr>
        <w:t>Sitagliptin</w:t>
      </w:r>
    </w:p>
    <w:p w14:paraId="3F83C2CC" w14:textId="77777777" w:rsidR="00C5521D" w:rsidRDefault="00000000">
      <w:pPr>
        <w:pStyle w:val="BodyText"/>
        <w:ind w:left="3692"/>
      </w:pPr>
      <w:r>
        <w:pict w14:anchorId="636D201F">
          <v:group id="_x0000_s2056" style="width:212.15pt;height:125.6pt;mso-position-horizontal-relative:char;mso-position-vertical-relative:line" coordsize="4243,2512">
            <v:shape id="_x0000_s2058" type="#_x0000_t75" style="position:absolute;left:15;top:15;width:4212;height:2482">
              <v:imagedata r:id="rId13" o:title=""/>
            </v:shape>
            <v:rect id="_x0000_s2057" style="position:absolute;left:8;top:8;width:4227;height:2497" filled="f"/>
            <w10:anchorlock/>
          </v:group>
        </w:pict>
      </w:r>
    </w:p>
    <w:p w14:paraId="3CD4ED38" w14:textId="77777777" w:rsidR="00C5521D" w:rsidRDefault="00C5521D">
      <w:pPr>
        <w:pStyle w:val="BodyText"/>
        <w:spacing w:before="7"/>
        <w:rPr>
          <w:sz w:val="19"/>
        </w:rPr>
      </w:pPr>
    </w:p>
    <w:p w14:paraId="4F9D4067" w14:textId="77777777" w:rsidR="00C5521D" w:rsidRDefault="00000000">
      <w:pPr>
        <w:pStyle w:val="Heading1"/>
      </w:pPr>
      <w:r>
        <w:t>Experimental:</w:t>
      </w:r>
    </w:p>
    <w:p w14:paraId="5EBC9F0F" w14:textId="77777777" w:rsidR="00C5521D" w:rsidRDefault="00000000">
      <w:pPr>
        <w:pStyle w:val="BodyText"/>
        <w:ind w:left="989" w:right="122"/>
        <w:jc w:val="both"/>
      </w:pPr>
      <w:r>
        <w:t>This paper is divided into two sections based on the research study. The first section deals with development and validation of HPLC method for the simultaneous estimation of Sitagliptin &amp; Simvastatin in marketed formulations. The second section deals with Amlodipine, HCTZ and Valsartan for the same.</w:t>
      </w:r>
    </w:p>
    <w:p w14:paraId="052EF505" w14:textId="77777777" w:rsidR="00C5521D" w:rsidRDefault="00C5521D">
      <w:pPr>
        <w:pStyle w:val="BodyText"/>
      </w:pPr>
    </w:p>
    <w:p w14:paraId="757A69E0" w14:textId="77777777" w:rsidR="00C5521D" w:rsidRDefault="00000000">
      <w:pPr>
        <w:pStyle w:val="Heading1"/>
      </w:pPr>
      <w:r>
        <w:t>Methodology:</w:t>
      </w:r>
    </w:p>
    <w:p w14:paraId="743CA4E4" w14:textId="77777777" w:rsidR="00C5521D" w:rsidRDefault="00000000">
      <w:pPr>
        <w:pStyle w:val="ListParagraph"/>
        <w:numPr>
          <w:ilvl w:val="0"/>
          <w:numId w:val="2"/>
        </w:numPr>
        <w:tabs>
          <w:tab w:val="left" w:pos="1273"/>
        </w:tabs>
        <w:ind w:right="7164" w:firstLine="0"/>
        <w:rPr>
          <w:b/>
          <w:sz w:val="20"/>
        </w:rPr>
      </w:pPr>
      <w:r>
        <w:rPr>
          <w:b/>
          <w:sz w:val="20"/>
        </w:rPr>
        <w:t>Preparation of solutions: For Sitagliptin &amp;</w:t>
      </w:r>
      <w:r>
        <w:rPr>
          <w:b/>
          <w:spacing w:val="-10"/>
          <w:sz w:val="20"/>
        </w:rPr>
        <w:t xml:space="preserve"> </w:t>
      </w:r>
      <w:r>
        <w:rPr>
          <w:b/>
          <w:sz w:val="20"/>
        </w:rPr>
        <w:t>Simvastatin:</w:t>
      </w:r>
    </w:p>
    <w:p w14:paraId="558EBC08" w14:textId="77777777" w:rsidR="00C5521D" w:rsidRDefault="00000000">
      <w:pPr>
        <w:pStyle w:val="ListParagraph"/>
        <w:numPr>
          <w:ilvl w:val="1"/>
          <w:numId w:val="2"/>
        </w:numPr>
        <w:tabs>
          <w:tab w:val="left" w:pos="1273"/>
        </w:tabs>
        <w:ind w:right="119" w:firstLine="0"/>
        <w:jc w:val="both"/>
        <w:rPr>
          <w:sz w:val="20"/>
        </w:rPr>
      </w:pPr>
      <w:r>
        <w:rPr>
          <w:b/>
          <w:sz w:val="20"/>
        </w:rPr>
        <w:t xml:space="preserve">Buffer </w:t>
      </w:r>
      <w:proofErr w:type="spellStart"/>
      <w:r>
        <w:rPr>
          <w:b/>
          <w:sz w:val="20"/>
        </w:rPr>
        <w:t>solution:</w:t>
      </w:r>
      <w:r>
        <w:rPr>
          <w:sz w:val="20"/>
        </w:rPr>
        <w:t>For</w:t>
      </w:r>
      <w:proofErr w:type="spellEnd"/>
      <w:r>
        <w:rPr>
          <w:sz w:val="20"/>
        </w:rPr>
        <w:t xml:space="preserve"> Sitagliptin &amp; Simvastatin, accurately measured 1.0 ml of Ortho phosphoric acid in a 1000 ml of volumetric flask, about 900 ml of HPLC grade water obtained from Milli-Q water purification system was added, sonicated and degassed and lastly fabricated the volume to 1000 ml with</w:t>
      </w:r>
      <w:r>
        <w:rPr>
          <w:spacing w:val="-35"/>
          <w:sz w:val="20"/>
        </w:rPr>
        <w:t xml:space="preserve"> </w:t>
      </w:r>
      <w:r>
        <w:rPr>
          <w:sz w:val="20"/>
        </w:rPr>
        <w:t>water.</w:t>
      </w:r>
    </w:p>
    <w:p w14:paraId="5FD06CD3" w14:textId="77777777" w:rsidR="00C5521D" w:rsidRDefault="00000000">
      <w:pPr>
        <w:pStyle w:val="BodyText"/>
        <w:spacing w:before="1"/>
        <w:ind w:left="989" w:right="122"/>
        <w:jc w:val="both"/>
      </w:pPr>
      <w:r>
        <w:t>For Amlodipine, Hydrochlorothiazide and Valsartan, accurately 1ml of Ortho Phosphoric Acid in a 1000ml of volumetric flask, add about 900ml of milli-Q water added and degas to sonicate and finally make up the volume with water.</w:t>
      </w:r>
    </w:p>
    <w:p w14:paraId="59EBC666" w14:textId="77777777" w:rsidR="00C5521D" w:rsidRDefault="00000000">
      <w:pPr>
        <w:pStyle w:val="ListParagraph"/>
        <w:numPr>
          <w:ilvl w:val="1"/>
          <w:numId w:val="2"/>
        </w:numPr>
        <w:tabs>
          <w:tab w:val="left" w:pos="1273"/>
        </w:tabs>
        <w:ind w:right="122" w:firstLine="0"/>
        <w:jc w:val="both"/>
        <w:rPr>
          <w:sz w:val="20"/>
        </w:rPr>
      </w:pPr>
      <w:r>
        <w:rPr>
          <w:b/>
          <w:sz w:val="20"/>
        </w:rPr>
        <w:t xml:space="preserve">Standard Stock Solution: </w:t>
      </w:r>
      <w:r>
        <w:rPr>
          <w:sz w:val="20"/>
        </w:rPr>
        <w:t>For Sitagliptin &amp; Simvastatin, perfectly weighed &amp; transferred 25mg of Sitagliptin, 10mg of Simvastatin into a 25 ml and 100ml VF-volumetric flask respectively, add diluent to final volume. From this, 1 ml was pipette out to a 10 m1 volumetric f1ask &amp; diluents added to obtain final</w:t>
      </w:r>
      <w:r>
        <w:rPr>
          <w:spacing w:val="-25"/>
          <w:sz w:val="20"/>
        </w:rPr>
        <w:t xml:space="preserve"> </w:t>
      </w:r>
      <w:r>
        <w:rPr>
          <w:sz w:val="20"/>
        </w:rPr>
        <w:t>volume.</w:t>
      </w:r>
    </w:p>
    <w:p w14:paraId="45271889" w14:textId="77777777" w:rsidR="00C5521D" w:rsidRDefault="00000000">
      <w:pPr>
        <w:pStyle w:val="BodyText"/>
        <w:ind w:left="989" w:right="113"/>
        <w:jc w:val="both"/>
      </w:pPr>
      <w:r>
        <w:t>For Amlodipine, Hydrochlorothiazide and Valsartan, accurately weighed and transferred 5mg of Amlodipine, 12.5mg of HCTZ and 160 mg of Valsartan working Standards into a 50 ml, clean dry volumetric flask, diluent was  added, sonicated for 30 minutes and make up to the final volume with diluents. From the above stock solution, 1 ml was pipette out in to a 10ml volumetric flask and then make up to the final volume with diluents.</w:t>
      </w:r>
    </w:p>
    <w:p w14:paraId="07E525AD" w14:textId="77777777" w:rsidR="00C5521D" w:rsidRDefault="00000000">
      <w:pPr>
        <w:pStyle w:val="ListParagraph"/>
        <w:numPr>
          <w:ilvl w:val="1"/>
          <w:numId w:val="2"/>
        </w:numPr>
        <w:tabs>
          <w:tab w:val="left" w:pos="1273"/>
        </w:tabs>
        <w:ind w:right="120" w:firstLine="0"/>
        <w:jc w:val="both"/>
        <w:rPr>
          <w:sz w:val="20"/>
        </w:rPr>
      </w:pPr>
      <w:r>
        <w:rPr>
          <w:b/>
          <w:sz w:val="20"/>
        </w:rPr>
        <w:t xml:space="preserve">Working Standard Solutions: </w:t>
      </w:r>
      <w:r>
        <w:rPr>
          <w:sz w:val="20"/>
        </w:rPr>
        <w:t xml:space="preserve">For Sitagliptin &amp; Simvastatin, 0.25, 0.5, 0.75, l.0, l.25 &amp; l.5 m1 were pipetted out from stock solution &amp; shifted to l0 ml volumetric flask &amp; volume was filled up to l0 ml with diluent. This gives solutions </w:t>
      </w:r>
      <w:proofErr w:type="spellStart"/>
      <w:r>
        <w:rPr>
          <w:sz w:val="20"/>
        </w:rPr>
        <w:t>οf</w:t>
      </w:r>
      <w:proofErr w:type="spellEnd"/>
      <w:r>
        <w:rPr>
          <w:sz w:val="20"/>
        </w:rPr>
        <w:t xml:space="preserve"> 25, 50, 75, 100, 125, 150 micro gm/ml for Sitagliptin and 2.5, 5.0, 7.5, l0.0, l2.5, l5.0 </w:t>
      </w:r>
      <w:proofErr w:type="spellStart"/>
      <w:r>
        <w:rPr>
          <w:sz w:val="20"/>
        </w:rPr>
        <w:t>microgm</w:t>
      </w:r>
      <w:proofErr w:type="spellEnd"/>
      <w:r>
        <w:rPr>
          <w:sz w:val="20"/>
        </w:rPr>
        <w:t>/ml for Simvastatin</w:t>
      </w:r>
      <w:r>
        <w:rPr>
          <w:spacing w:val="-18"/>
          <w:sz w:val="20"/>
        </w:rPr>
        <w:t xml:space="preserve"> </w:t>
      </w:r>
      <w:r>
        <w:rPr>
          <w:sz w:val="20"/>
        </w:rPr>
        <w:t>respectively.</w:t>
      </w:r>
    </w:p>
    <w:p w14:paraId="7CE31285" w14:textId="77777777" w:rsidR="00C5521D" w:rsidRDefault="00000000">
      <w:pPr>
        <w:pStyle w:val="BodyText"/>
        <w:spacing w:before="1"/>
        <w:ind w:left="989" w:right="120"/>
        <w:jc w:val="both"/>
      </w:pPr>
      <w:r>
        <w:t>For Amlodipine, Hydrochlorothiazide and Valsartan, Aliquots of 0.25,0.5, 0.75, 1.0,1.25 &amp; 1.5 ml were pipetted out from the stock solution and transferred into a 10 ml volumetric flask and volume was made up to 10 ml with diluent.</w:t>
      </w:r>
    </w:p>
    <w:p w14:paraId="2E4A6CC2" w14:textId="77777777" w:rsidR="00C5521D" w:rsidRDefault="00C5521D">
      <w:pPr>
        <w:jc w:val="both"/>
        <w:sectPr w:rsidR="00C5521D" w:rsidSect="006C6BF0">
          <w:pgSz w:w="11910" w:h="16840"/>
          <w:pgMar w:top="800" w:right="980" w:bottom="720" w:left="180" w:header="288" w:footer="520" w:gutter="0"/>
          <w:cols w:space="720"/>
        </w:sectPr>
      </w:pPr>
    </w:p>
    <w:p w14:paraId="783B0C70" w14:textId="77777777" w:rsidR="00C5521D" w:rsidRDefault="00C5521D">
      <w:pPr>
        <w:pStyle w:val="BodyText"/>
        <w:spacing w:before="7"/>
        <w:rPr>
          <w:sz w:val="9"/>
        </w:rPr>
      </w:pPr>
    </w:p>
    <w:p w14:paraId="0C592D36" w14:textId="77777777" w:rsidR="00C5521D" w:rsidRDefault="00000000">
      <w:pPr>
        <w:pStyle w:val="BodyText"/>
        <w:spacing w:before="91"/>
        <w:ind w:left="989"/>
        <w:jc w:val="both"/>
      </w:pPr>
      <w:r>
        <w:t>This gives the solutions of 2.5, 5.0, 7.5, 10.0, 12.5, 15.0 µg/ml for Amlodipine and 6.25, 12.5, 18.75, 25.0, 31.25, 37.50</w:t>
      </w:r>
    </w:p>
    <w:p w14:paraId="5428224B" w14:textId="77777777" w:rsidR="00C5521D" w:rsidRDefault="00000000">
      <w:pPr>
        <w:pStyle w:val="BodyText"/>
        <w:ind w:left="989"/>
        <w:jc w:val="both"/>
      </w:pPr>
      <w:r>
        <w:t>µg/ml for HCTZ and 80, 160, 240, 320, 400, 480 µg/ml Valsartan, respectively.</w:t>
      </w:r>
    </w:p>
    <w:p w14:paraId="22B8817F" w14:textId="77777777" w:rsidR="00C5521D" w:rsidRDefault="00C5521D">
      <w:pPr>
        <w:pStyle w:val="BodyText"/>
        <w:spacing w:before="1"/>
      </w:pPr>
    </w:p>
    <w:p w14:paraId="1B4CAE58" w14:textId="77777777" w:rsidR="00C5521D" w:rsidRDefault="00000000">
      <w:pPr>
        <w:pStyle w:val="ListParagraph"/>
        <w:numPr>
          <w:ilvl w:val="1"/>
          <w:numId w:val="2"/>
        </w:numPr>
        <w:tabs>
          <w:tab w:val="left" w:pos="1273"/>
        </w:tabs>
        <w:ind w:right="101" w:firstLine="0"/>
        <w:jc w:val="both"/>
        <w:rPr>
          <w:sz w:val="20"/>
        </w:rPr>
      </w:pPr>
      <w:r>
        <w:rPr>
          <w:b/>
          <w:sz w:val="20"/>
        </w:rPr>
        <w:t xml:space="preserve">Sample </w:t>
      </w:r>
      <w:proofErr w:type="spellStart"/>
      <w:r>
        <w:rPr>
          <w:b/>
          <w:sz w:val="20"/>
        </w:rPr>
        <w:t>preparation:</w:t>
      </w:r>
      <w:r>
        <w:rPr>
          <w:sz w:val="20"/>
        </w:rPr>
        <w:t>For</w:t>
      </w:r>
      <w:proofErr w:type="spellEnd"/>
      <w:r>
        <w:rPr>
          <w:sz w:val="20"/>
        </w:rPr>
        <w:t xml:space="preserve"> Sitagliptin &amp; Simvastatin, 1 tablet was weighed and powdered and it was taken into a 100 ml volumetric flask – VF and filled with diluents. This was filtered by HPLC filters.1ml of filtered sample stock solution was transferred to 10ml volumetric flask and made up with</w:t>
      </w:r>
      <w:r>
        <w:rPr>
          <w:spacing w:val="-23"/>
          <w:sz w:val="20"/>
        </w:rPr>
        <w:t xml:space="preserve"> </w:t>
      </w:r>
      <w:r>
        <w:rPr>
          <w:sz w:val="20"/>
        </w:rPr>
        <w:t>diluents.</w:t>
      </w:r>
    </w:p>
    <w:p w14:paraId="67C92B33" w14:textId="77777777" w:rsidR="00C5521D" w:rsidRDefault="00000000">
      <w:pPr>
        <w:pStyle w:val="BodyText"/>
        <w:ind w:left="989" w:right="106"/>
        <w:jc w:val="both"/>
      </w:pPr>
      <w:r>
        <w:t>For</w:t>
      </w:r>
      <w:r>
        <w:rPr>
          <w:spacing w:val="-12"/>
        </w:rPr>
        <w:t xml:space="preserve"> </w:t>
      </w:r>
      <w:r>
        <w:t>Amlodipine,</w:t>
      </w:r>
      <w:r>
        <w:rPr>
          <w:spacing w:val="-3"/>
        </w:rPr>
        <w:t xml:space="preserve"> </w:t>
      </w:r>
      <w:r>
        <w:t>Hydrochlorothiazide</w:t>
      </w:r>
      <w:r>
        <w:rPr>
          <w:spacing w:val="-3"/>
        </w:rPr>
        <w:t xml:space="preserve"> </w:t>
      </w:r>
      <w:r>
        <w:t>and</w:t>
      </w:r>
      <w:r>
        <w:rPr>
          <w:spacing w:val="-4"/>
        </w:rPr>
        <w:t xml:space="preserve"> </w:t>
      </w:r>
      <w:r>
        <w:t>Valsartan,20</w:t>
      </w:r>
      <w:r>
        <w:rPr>
          <w:spacing w:val="-3"/>
        </w:rPr>
        <w:t xml:space="preserve"> </w:t>
      </w:r>
      <w:r>
        <w:t>tablets</w:t>
      </w:r>
      <w:r>
        <w:rPr>
          <w:spacing w:val="-4"/>
        </w:rPr>
        <w:t xml:space="preserve"> </w:t>
      </w:r>
      <w:r>
        <w:t>were</w:t>
      </w:r>
      <w:r>
        <w:rPr>
          <w:spacing w:val="-3"/>
        </w:rPr>
        <w:t xml:space="preserve"> </w:t>
      </w:r>
      <w:r>
        <w:t>weighed</w:t>
      </w:r>
      <w:r>
        <w:rPr>
          <w:spacing w:val="-3"/>
        </w:rPr>
        <w:t xml:space="preserve"> </w:t>
      </w:r>
      <w:r>
        <w:t>and</w:t>
      </w:r>
      <w:r>
        <w:rPr>
          <w:spacing w:val="-3"/>
        </w:rPr>
        <w:t xml:space="preserve"> </w:t>
      </w:r>
      <w:r>
        <w:t>powdered</w:t>
      </w:r>
      <w:r>
        <w:rPr>
          <w:spacing w:val="-4"/>
        </w:rPr>
        <w:t xml:space="preserve"> </w:t>
      </w:r>
      <w:r>
        <w:t>and</w:t>
      </w:r>
      <w:r>
        <w:rPr>
          <w:spacing w:val="-3"/>
        </w:rPr>
        <w:t xml:space="preserve"> </w:t>
      </w:r>
      <w:r>
        <w:t>it</w:t>
      </w:r>
      <w:r>
        <w:rPr>
          <w:spacing w:val="-4"/>
        </w:rPr>
        <w:t xml:space="preserve"> </w:t>
      </w:r>
      <w:r>
        <w:t>was</w:t>
      </w:r>
      <w:r>
        <w:rPr>
          <w:spacing w:val="-4"/>
        </w:rPr>
        <w:t xml:space="preserve"> </w:t>
      </w:r>
      <w:r>
        <w:t>taken</w:t>
      </w:r>
      <w:r>
        <w:rPr>
          <w:spacing w:val="-3"/>
        </w:rPr>
        <w:t xml:space="preserve"> </w:t>
      </w:r>
      <w:r>
        <w:t>into</w:t>
      </w:r>
      <w:r>
        <w:rPr>
          <w:spacing w:val="-3"/>
        </w:rPr>
        <w:t xml:space="preserve"> </w:t>
      </w:r>
      <w:r>
        <w:t>a</w:t>
      </w:r>
      <w:r>
        <w:rPr>
          <w:spacing w:val="-3"/>
        </w:rPr>
        <w:t xml:space="preserve"> </w:t>
      </w:r>
      <w:r>
        <w:t>50ml volumetric flask and made up with diluents and labeled as Sample stock solution. Sample stock solution was filtered by HPLC filters.1ml of filtered sample stock solution was transferred to 10ml volumetric flask and made up with</w:t>
      </w:r>
      <w:r>
        <w:rPr>
          <w:spacing w:val="-33"/>
        </w:rPr>
        <w:t xml:space="preserve"> </w:t>
      </w:r>
      <w:r>
        <w:t>diluents.</w:t>
      </w:r>
    </w:p>
    <w:p w14:paraId="2B8B3D70" w14:textId="77777777" w:rsidR="00C5521D" w:rsidRDefault="00C5521D">
      <w:pPr>
        <w:pStyle w:val="BodyText"/>
        <w:spacing w:before="9"/>
        <w:rPr>
          <w:sz w:val="19"/>
        </w:rPr>
      </w:pPr>
    </w:p>
    <w:p w14:paraId="17C0B979" w14:textId="77777777" w:rsidR="00C5521D" w:rsidRDefault="00000000">
      <w:pPr>
        <w:pStyle w:val="ListParagraph"/>
        <w:numPr>
          <w:ilvl w:val="0"/>
          <w:numId w:val="2"/>
        </w:numPr>
        <w:tabs>
          <w:tab w:val="left" w:pos="1273"/>
        </w:tabs>
        <w:spacing w:before="1"/>
        <w:ind w:right="102" w:firstLine="0"/>
        <w:jc w:val="both"/>
        <w:rPr>
          <w:sz w:val="20"/>
        </w:rPr>
      </w:pPr>
      <w:r>
        <w:rPr>
          <w:noProof/>
        </w:rPr>
        <w:drawing>
          <wp:anchor distT="0" distB="0" distL="0" distR="0" simplePos="0" relativeHeight="268415927" behindDoc="1" locked="0" layoutInCell="1" allowOverlap="1" wp14:anchorId="6C761ECC" wp14:editId="0A887AA3">
            <wp:simplePos x="0" y="0"/>
            <wp:positionH relativeFrom="page">
              <wp:posOffset>2815463</wp:posOffset>
            </wp:positionH>
            <wp:positionV relativeFrom="paragraph">
              <wp:posOffset>152729</wp:posOffset>
            </wp:positionV>
            <wp:extent cx="198119" cy="140207"/>
            <wp:effectExtent l="0" t="0" r="0" b="0"/>
            <wp:wrapNone/>
            <wp:docPr id="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png"/>
                    <pic:cNvPicPr/>
                  </pic:nvPicPr>
                  <pic:blipFill>
                    <a:blip r:embed="rId14" cstate="print"/>
                    <a:stretch>
                      <a:fillRect/>
                    </a:stretch>
                  </pic:blipFill>
                  <pic:spPr>
                    <a:xfrm>
                      <a:off x="0" y="0"/>
                      <a:ext cx="198119" cy="140207"/>
                    </a:xfrm>
                    <a:prstGeom prst="rect">
                      <a:avLst/>
                    </a:prstGeom>
                  </pic:spPr>
                </pic:pic>
              </a:graphicData>
            </a:graphic>
          </wp:anchor>
        </w:drawing>
      </w:r>
      <w:r>
        <w:rPr>
          <w:b/>
          <w:sz w:val="20"/>
        </w:rPr>
        <w:t xml:space="preserve">Chromatographic conditions: </w:t>
      </w:r>
      <w:r>
        <w:rPr>
          <w:sz w:val="20"/>
        </w:rPr>
        <w:t>The chromatographic separation was achieved by injecting a volume of 10μl of standard into BDS (250mm x 4.6 mm, 5 ). The mobile phase of composition Buffer and Acetonitrile taken in the ratio 73:27A were allowed to flow through the column at a flow rate of 1.2 ml/min for a period of 7 minutes at a wavelength of</w:t>
      </w:r>
      <w:r>
        <w:rPr>
          <w:spacing w:val="-3"/>
          <w:sz w:val="20"/>
        </w:rPr>
        <w:t xml:space="preserve"> </w:t>
      </w:r>
      <w:r>
        <w:rPr>
          <w:sz w:val="20"/>
        </w:rPr>
        <w:t>212nm.</w:t>
      </w:r>
      <w:r>
        <w:rPr>
          <w:spacing w:val="-7"/>
          <w:sz w:val="20"/>
        </w:rPr>
        <w:t xml:space="preserve"> </w:t>
      </w:r>
      <w:r>
        <w:rPr>
          <w:sz w:val="20"/>
        </w:rPr>
        <w:t>The</w:t>
      </w:r>
      <w:r>
        <w:rPr>
          <w:spacing w:val="-3"/>
          <w:sz w:val="20"/>
        </w:rPr>
        <w:t xml:space="preserve"> </w:t>
      </w:r>
      <w:r>
        <w:rPr>
          <w:sz w:val="20"/>
        </w:rPr>
        <w:t>retention</w:t>
      </w:r>
      <w:r>
        <w:rPr>
          <w:spacing w:val="-4"/>
          <w:sz w:val="20"/>
        </w:rPr>
        <w:t xml:space="preserve"> </w:t>
      </w:r>
      <w:r>
        <w:rPr>
          <w:sz w:val="20"/>
        </w:rPr>
        <w:t>times</w:t>
      </w:r>
      <w:r>
        <w:rPr>
          <w:spacing w:val="-4"/>
          <w:sz w:val="20"/>
        </w:rPr>
        <w:t xml:space="preserve"> </w:t>
      </w:r>
      <w:r>
        <w:rPr>
          <w:spacing w:val="-3"/>
          <w:sz w:val="20"/>
        </w:rPr>
        <w:t xml:space="preserve">(RT) </w:t>
      </w:r>
      <w:r>
        <w:rPr>
          <w:sz w:val="20"/>
        </w:rPr>
        <w:t>were</w:t>
      </w:r>
      <w:r>
        <w:rPr>
          <w:spacing w:val="-3"/>
          <w:sz w:val="20"/>
        </w:rPr>
        <w:t xml:space="preserve"> </w:t>
      </w:r>
      <w:r>
        <w:rPr>
          <w:sz w:val="20"/>
        </w:rPr>
        <w:t>found</w:t>
      </w:r>
      <w:r>
        <w:rPr>
          <w:spacing w:val="-2"/>
          <w:sz w:val="20"/>
        </w:rPr>
        <w:t xml:space="preserve"> </w:t>
      </w:r>
      <w:r>
        <w:rPr>
          <w:sz w:val="20"/>
        </w:rPr>
        <w:t>at</w:t>
      </w:r>
      <w:r>
        <w:rPr>
          <w:spacing w:val="-5"/>
          <w:sz w:val="20"/>
        </w:rPr>
        <w:t xml:space="preserve"> </w:t>
      </w:r>
      <w:r>
        <w:rPr>
          <w:sz w:val="20"/>
        </w:rPr>
        <w:t>2.4</w:t>
      </w:r>
      <w:r>
        <w:rPr>
          <w:spacing w:val="-2"/>
          <w:sz w:val="20"/>
        </w:rPr>
        <w:t xml:space="preserve"> </w:t>
      </w:r>
      <w:r>
        <w:rPr>
          <w:sz w:val="20"/>
        </w:rPr>
        <w:t>and</w:t>
      </w:r>
      <w:r>
        <w:rPr>
          <w:spacing w:val="-2"/>
          <w:sz w:val="20"/>
        </w:rPr>
        <w:t xml:space="preserve"> </w:t>
      </w:r>
      <w:r>
        <w:rPr>
          <w:sz w:val="20"/>
        </w:rPr>
        <w:t>3.0</w:t>
      </w:r>
      <w:r>
        <w:rPr>
          <w:spacing w:val="-2"/>
          <w:sz w:val="20"/>
        </w:rPr>
        <w:t xml:space="preserve"> </w:t>
      </w:r>
      <w:r>
        <w:rPr>
          <w:sz w:val="20"/>
        </w:rPr>
        <w:t>minutes</w:t>
      </w:r>
      <w:r>
        <w:rPr>
          <w:spacing w:val="-4"/>
          <w:sz w:val="20"/>
        </w:rPr>
        <w:t xml:space="preserve"> </w:t>
      </w:r>
      <w:r>
        <w:rPr>
          <w:sz w:val="20"/>
        </w:rPr>
        <w:t>for</w:t>
      </w:r>
      <w:r>
        <w:rPr>
          <w:spacing w:val="-3"/>
          <w:sz w:val="20"/>
        </w:rPr>
        <w:t xml:space="preserve"> </w:t>
      </w:r>
      <w:r>
        <w:rPr>
          <w:sz w:val="20"/>
        </w:rPr>
        <w:t>Metformin</w:t>
      </w:r>
      <w:r>
        <w:rPr>
          <w:spacing w:val="-2"/>
          <w:sz w:val="20"/>
        </w:rPr>
        <w:t xml:space="preserve"> </w:t>
      </w:r>
      <w:r>
        <w:rPr>
          <w:sz w:val="20"/>
        </w:rPr>
        <w:t>&amp;</w:t>
      </w:r>
      <w:r>
        <w:rPr>
          <w:spacing w:val="-2"/>
          <w:sz w:val="20"/>
        </w:rPr>
        <w:t xml:space="preserve"> </w:t>
      </w:r>
      <w:r>
        <w:rPr>
          <w:sz w:val="20"/>
        </w:rPr>
        <w:t>Sitagliptin</w:t>
      </w:r>
      <w:r>
        <w:rPr>
          <w:spacing w:val="-3"/>
          <w:sz w:val="20"/>
        </w:rPr>
        <w:t xml:space="preserve"> </w:t>
      </w:r>
      <w:r>
        <w:rPr>
          <w:sz w:val="20"/>
        </w:rPr>
        <w:t>respectively.</w:t>
      </w:r>
    </w:p>
    <w:p w14:paraId="57980AE2" w14:textId="77777777" w:rsidR="00C5521D" w:rsidRDefault="00C5521D">
      <w:pPr>
        <w:pStyle w:val="BodyText"/>
      </w:pPr>
    </w:p>
    <w:p w14:paraId="7EE65537" w14:textId="77777777" w:rsidR="00C5521D" w:rsidRDefault="00000000">
      <w:pPr>
        <w:pStyle w:val="ListParagraph"/>
        <w:numPr>
          <w:ilvl w:val="0"/>
          <w:numId w:val="2"/>
        </w:numPr>
        <w:tabs>
          <w:tab w:val="left" w:pos="1273"/>
        </w:tabs>
        <w:spacing w:before="1"/>
        <w:ind w:left="1272" w:right="0" w:hanging="283"/>
        <w:jc w:val="both"/>
        <w:rPr>
          <w:sz w:val="20"/>
        </w:rPr>
      </w:pPr>
      <w:r>
        <w:rPr>
          <w:b/>
          <w:sz w:val="20"/>
        </w:rPr>
        <w:t>Method</w:t>
      </w:r>
      <w:r>
        <w:rPr>
          <w:b/>
          <w:spacing w:val="-13"/>
          <w:sz w:val="20"/>
        </w:rPr>
        <w:t xml:space="preserve"> </w:t>
      </w:r>
      <w:r>
        <w:rPr>
          <w:b/>
          <w:sz w:val="20"/>
        </w:rPr>
        <w:t>Validation:</w:t>
      </w:r>
      <w:r>
        <w:rPr>
          <w:b/>
          <w:spacing w:val="-9"/>
          <w:sz w:val="20"/>
        </w:rPr>
        <w:t xml:space="preserve"> </w:t>
      </w:r>
      <w:r>
        <w:rPr>
          <w:sz w:val="20"/>
        </w:rPr>
        <w:t>System</w:t>
      </w:r>
      <w:r>
        <w:rPr>
          <w:spacing w:val="-10"/>
          <w:sz w:val="20"/>
        </w:rPr>
        <w:t xml:space="preserve"> </w:t>
      </w:r>
      <w:r>
        <w:rPr>
          <w:sz w:val="20"/>
        </w:rPr>
        <w:t>suitability,</w:t>
      </w:r>
      <w:r>
        <w:rPr>
          <w:spacing w:val="-11"/>
          <w:sz w:val="20"/>
        </w:rPr>
        <w:t xml:space="preserve"> </w:t>
      </w:r>
      <w:r>
        <w:rPr>
          <w:sz w:val="20"/>
        </w:rPr>
        <w:t>Specificity,</w:t>
      </w:r>
      <w:r>
        <w:rPr>
          <w:spacing w:val="-13"/>
          <w:sz w:val="20"/>
        </w:rPr>
        <w:t xml:space="preserve"> </w:t>
      </w:r>
      <w:r>
        <w:rPr>
          <w:sz w:val="20"/>
        </w:rPr>
        <w:t>linearity,</w:t>
      </w:r>
      <w:r>
        <w:rPr>
          <w:spacing w:val="-11"/>
          <w:sz w:val="20"/>
        </w:rPr>
        <w:t xml:space="preserve"> </w:t>
      </w:r>
      <w:r>
        <w:rPr>
          <w:sz w:val="20"/>
        </w:rPr>
        <w:t>accuracy,</w:t>
      </w:r>
      <w:r>
        <w:rPr>
          <w:spacing w:val="-11"/>
          <w:sz w:val="20"/>
        </w:rPr>
        <w:t xml:space="preserve"> </w:t>
      </w:r>
      <w:r>
        <w:rPr>
          <w:sz w:val="20"/>
        </w:rPr>
        <w:t>LOQ,</w:t>
      </w:r>
      <w:r>
        <w:rPr>
          <w:spacing w:val="-10"/>
          <w:sz w:val="20"/>
        </w:rPr>
        <w:t xml:space="preserve"> </w:t>
      </w:r>
      <w:proofErr w:type="spellStart"/>
      <w:r>
        <w:rPr>
          <w:sz w:val="20"/>
        </w:rPr>
        <w:t>LODwere</w:t>
      </w:r>
      <w:proofErr w:type="spellEnd"/>
      <w:r>
        <w:rPr>
          <w:spacing w:val="-11"/>
          <w:sz w:val="20"/>
        </w:rPr>
        <w:t xml:space="preserve"> </w:t>
      </w:r>
      <w:r>
        <w:rPr>
          <w:sz w:val="20"/>
        </w:rPr>
        <w:t>evaluated.</w:t>
      </w:r>
    </w:p>
    <w:p w14:paraId="65602C5E" w14:textId="77777777" w:rsidR="00C5521D" w:rsidRDefault="00C5521D">
      <w:pPr>
        <w:pStyle w:val="BodyText"/>
        <w:spacing w:before="10"/>
        <w:rPr>
          <w:sz w:val="19"/>
        </w:rPr>
      </w:pPr>
    </w:p>
    <w:p w14:paraId="35930910" w14:textId="77777777" w:rsidR="00C5521D" w:rsidRDefault="00000000">
      <w:pPr>
        <w:pStyle w:val="BodyText"/>
        <w:ind w:left="2693" w:right="1806"/>
        <w:jc w:val="center"/>
      </w:pPr>
      <w:r>
        <w:rPr>
          <w:b/>
        </w:rPr>
        <w:t xml:space="preserve">Table 1: </w:t>
      </w:r>
      <w:r>
        <w:t>Specificity data of Sitagliptin &amp; Simvastatin</w:t>
      </w:r>
    </w:p>
    <w:tbl>
      <w:tblPr>
        <w:tblW w:w="0" w:type="auto"/>
        <w:tblInd w:w="2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2129"/>
        <w:gridCol w:w="1841"/>
        <w:gridCol w:w="1133"/>
      </w:tblGrid>
      <w:tr w:rsidR="00C5521D" w14:paraId="39A1A1ED" w14:textId="77777777">
        <w:trPr>
          <w:trHeight w:hRule="exact" w:val="218"/>
        </w:trPr>
        <w:tc>
          <w:tcPr>
            <w:tcW w:w="1527" w:type="dxa"/>
          </w:tcPr>
          <w:p w14:paraId="64CF6867" w14:textId="77777777" w:rsidR="00C5521D" w:rsidRDefault="00C5521D"/>
        </w:tc>
        <w:tc>
          <w:tcPr>
            <w:tcW w:w="2129" w:type="dxa"/>
          </w:tcPr>
          <w:p w14:paraId="03E51D1A" w14:textId="77777777" w:rsidR="00C5521D" w:rsidRDefault="00000000">
            <w:pPr>
              <w:pStyle w:val="TableParagraph"/>
              <w:rPr>
                <w:b/>
                <w:sz w:val="18"/>
              </w:rPr>
            </w:pPr>
            <w:r>
              <w:rPr>
                <w:b/>
                <w:sz w:val="18"/>
              </w:rPr>
              <w:t>Average standard area</w:t>
            </w:r>
          </w:p>
        </w:tc>
        <w:tc>
          <w:tcPr>
            <w:tcW w:w="1841" w:type="dxa"/>
          </w:tcPr>
          <w:p w14:paraId="079A0E38" w14:textId="77777777" w:rsidR="00C5521D" w:rsidRDefault="00000000">
            <w:pPr>
              <w:pStyle w:val="TableParagraph"/>
              <w:ind w:left="100"/>
              <w:rPr>
                <w:b/>
                <w:sz w:val="18"/>
              </w:rPr>
            </w:pPr>
            <w:r>
              <w:rPr>
                <w:b/>
                <w:sz w:val="18"/>
              </w:rPr>
              <w:t>Standard deviation</w:t>
            </w:r>
          </w:p>
        </w:tc>
        <w:tc>
          <w:tcPr>
            <w:tcW w:w="1133" w:type="dxa"/>
          </w:tcPr>
          <w:p w14:paraId="3C202E6B" w14:textId="77777777" w:rsidR="00C5521D" w:rsidRDefault="00000000">
            <w:pPr>
              <w:pStyle w:val="TableParagraph"/>
              <w:rPr>
                <w:b/>
                <w:sz w:val="18"/>
              </w:rPr>
            </w:pPr>
            <w:r>
              <w:rPr>
                <w:b/>
                <w:sz w:val="18"/>
              </w:rPr>
              <w:t>RSD%</w:t>
            </w:r>
          </w:p>
        </w:tc>
      </w:tr>
      <w:tr w:rsidR="00C5521D" w14:paraId="2EF222FE" w14:textId="77777777">
        <w:trPr>
          <w:trHeight w:hRule="exact" w:val="216"/>
        </w:trPr>
        <w:tc>
          <w:tcPr>
            <w:tcW w:w="1527" w:type="dxa"/>
          </w:tcPr>
          <w:p w14:paraId="08CDDFE3" w14:textId="77777777" w:rsidR="00C5521D" w:rsidRDefault="00000000">
            <w:pPr>
              <w:pStyle w:val="TableParagraph"/>
              <w:ind w:left="100"/>
              <w:rPr>
                <w:b/>
                <w:sz w:val="18"/>
              </w:rPr>
            </w:pPr>
            <w:r>
              <w:rPr>
                <w:b/>
                <w:sz w:val="18"/>
              </w:rPr>
              <w:t>Sitagliptin</w:t>
            </w:r>
          </w:p>
        </w:tc>
        <w:tc>
          <w:tcPr>
            <w:tcW w:w="2129" w:type="dxa"/>
          </w:tcPr>
          <w:p w14:paraId="5D12B253" w14:textId="77777777" w:rsidR="00C5521D" w:rsidRDefault="00000000">
            <w:pPr>
              <w:pStyle w:val="TableParagraph"/>
              <w:rPr>
                <w:sz w:val="18"/>
              </w:rPr>
            </w:pPr>
            <w:r>
              <w:rPr>
                <w:sz w:val="18"/>
              </w:rPr>
              <w:t>768022</w:t>
            </w:r>
          </w:p>
        </w:tc>
        <w:tc>
          <w:tcPr>
            <w:tcW w:w="1841" w:type="dxa"/>
          </w:tcPr>
          <w:p w14:paraId="314FF019" w14:textId="77777777" w:rsidR="00C5521D" w:rsidRDefault="00000000">
            <w:pPr>
              <w:pStyle w:val="TableParagraph"/>
              <w:ind w:left="100"/>
              <w:rPr>
                <w:sz w:val="18"/>
              </w:rPr>
            </w:pPr>
            <w:r>
              <w:rPr>
                <w:sz w:val="18"/>
              </w:rPr>
              <w:t>4939.6</w:t>
            </w:r>
          </w:p>
        </w:tc>
        <w:tc>
          <w:tcPr>
            <w:tcW w:w="1133" w:type="dxa"/>
          </w:tcPr>
          <w:p w14:paraId="62BAAFAB" w14:textId="77777777" w:rsidR="00C5521D" w:rsidRDefault="00000000">
            <w:pPr>
              <w:pStyle w:val="TableParagraph"/>
              <w:rPr>
                <w:sz w:val="18"/>
              </w:rPr>
            </w:pPr>
            <w:r>
              <w:rPr>
                <w:sz w:val="18"/>
              </w:rPr>
              <w:t>0.6</w:t>
            </w:r>
          </w:p>
        </w:tc>
      </w:tr>
      <w:tr w:rsidR="00C5521D" w14:paraId="7F9B733D" w14:textId="77777777">
        <w:trPr>
          <w:trHeight w:hRule="exact" w:val="218"/>
        </w:trPr>
        <w:tc>
          <w:tcPr>
            <w:tcW w:w="1527" w:type="dxa"/>
          </w:tcPr>
          <w:p w14:paraId="1A352505" w14:textId="77777777" w:rsidR="00C5521D" w:rsidRDefault="00000000">
            <w:pPr>
              <w:pStyle w:val="TableParagraph"/>
              <w:ind w:left="100"/>
              <w:rPr>
                <w:b/>
                <w:sz w:val="18"/>
              </w:rPr>
            </w:pPr>
            <w:r>
              <w:rPr>
                <w:b/>
                <w:sz w:val="18"/>
              </w:rPr>
              <w:t>Simvastatin</w:t>
            </w:r>
          </w:p>
        </w:tc>
        <w:tc>
          <w:tcPr>
            <w:tcW w:w="2129" w:type="dxa"/>
          </w:tcPr>
          <w:p w14:paraId="03D9F3E2" w14:textId="77777777" w:rsidR="00C5521D" w:rsidRDefault="00000000">
            <w:pPr>
              <w:pStyle w:val="TableParagraph"/>
              <w:rPr>
                <w:sz w:val="18"/>
              </w:rPr>
            </w:pPr>
            <w:r>
              <w:rPr>
                <w:sz w:val="18"/>
              </w:rPr>
              <w:t>174191</w:t>
            </w:r>
          </w:p>
        </w:tc>
        <w:tc>
          <w:tcPr>
            <w:tcW w:w="1841" w:type="dxa"/>
          </w:tcPr>
          <w:p w14:paraId="5B6DC804" w14:textId="77777777" w:rsidR="00C5521D" w:rsidRDefault="00000000">
            <w:pPr>
              <w:pStyle w:val="TableParagraph"/>
              <w:ind w:left="100"/>
              <w:rPr>
                <w:sz w:val="18"/>
              </w:rPr>
            </w:pPr>
            <w:r>
              <w:rPr>
                <w:sz w:val="18"/>
              </w:rPr>
              <w:t>1573</w:t>
            </w:r>
          </w:p>
        </w:tc>
        <w:tc>
          <w:tcPr>
            <w:tcW w:w="1133" w:type="dxa"/>
          </w:tcPr>
          <w:p w14:paraId="1D9F3405" w14:textId="77777777" w:rsidR="00C5521D" w:rsidRDefault="00000000">
            <w:pPr>
              <w:pStyle w:val="TableParagraph"/>
              <w:rPr>
                <w:sz w:val="18"/>
              </w:rPr>
            </w:pPr>
            <w:r>
              <w:rPr>
                <w:sz w:val="18"/>
              </w:rPr>
              <w:t>0.9</w:t>
            </w:r>
          </w:p>
        </w:tc>
      </w:tr>
    </w:tbl>
    <w:p w14:paraId="09A0D9AF" w14:textId="77777777" w:rsidR="00C5521D" w:rsidRDefault="00C5521D">
      <w:pPr>
        <w:pStyle w:val="BodyText"/>
        <w:spacing w:before="11"/>
        <w:rPr>
          <w:sz w:val="11"/>
        </w:rPr>
      </w:pPr>
    </w:p>
    <w:p w14:paraId="7ACBBF0D" w14:textId="77777777" w:rsidR="00C5521D" w:rsidRDefault="00000000">
      <w:pPr>
        <w:pStyle w:val="BodyText"/>
        <w:spacing w:before="91"/>
        <w:ind w:left="2765"/>
      </w:pPr>
      <w:r>
        <w:rPr>
          <w:b/>
        </w:rPr>
        <w:t xml:space="preserve">Table 2: </w:t>
      </w:r>
      <w:r>
        <w:t>Specificity data of Amlodipine, Hydrochlorothiazide and Valsartan</w:t>
      </w:r>
    </w:p>
    <w:tbl>
      <w:tblPr>
        <w:tblW w:w="0" w:type="auto"/>
        <w:tblInd w:w="2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6"/>
        <w:gridCol w:w="2127"/>
        <w:gridCol w:w="1985"/>
        <w:gridCol w:w="1133"/>
      </w:tblGrid>
      <w:tr w:rsidR="00C5521D" w14:paraId="053D9D07" w14:textId="77777777">
        <w:trPr>
          <w:trHeight w:hRule="exact" w:val="218"/>
        </w:trPr>
        <w:tc>
          <w:tcPr>
            <w:tcW w:w="2096" w:type="dxa"/>
          </w:tcPr>
          <w:p w14:paraId="756D4391" w14:textId="77777777" w:rsidR="00C5521D" w:rsidRDefault="00C5521D"/>
        </w:tc>
        <w:tc>
          <w:tcPr>
            <w:tcW w:w="2127" w:type="dxa"/>
          </w:tcPr>
          <w:p w14:paraId="7BC5F69A" w14:textId="77777777" w:rsidR="00C5521D" w:rsidRDefault="00000000">
            <w:pPr>
              <w:pStyle w:val="TableParagraph"/>
              <w:rPr>
                <w:b/>
                <w:sz w:val="18"/>
              </w:rPr>
            </w:pPr>
            <w:r>
              <w:rPr>
                <w:b/>
                <w:sz w:val="18"/>
              </w:rPr>
              <w:t>Average standard area</w:t>
            </w:r>
          </w:p>
        </w:tc>
        <w:tc>
          <w:tcPr>
            <w:tcW w:w="1985" w:type="dxa"/>
          </w:tcPr>
          <w:p w14:paraId="7492658F" w14:textId="77777777" w:rsidR="00C5521D" w:rsidRDefault="00000000">
            <w:pPr>
              <w:pStyle w:val="TableParagraph"/>
              <w:rPr>
                <w:b/>
                <w:sz w:val="18"/>
              </w:rPr>
            </w:pPr>
            <w:r>
              <w:rPr>
                <w:b/>
                <w:sz w:val="18"/>
              </w:rPr>
              <w:t>Standard deviation</w:t>
            </w:r>
          </w:p>
        </w:tc>
        <w:tc>
          <w:tcPr>
            <w:tcW w:w="1133" w:type="dxa"/>
          </w:tcPr>
          <w:p w14:paraId="2F4F0348" w14:textId="77777777" w:rsidR="00C5521D" w:rsidRDefault="00000000">
            <w:pPr>
              <w:pStyle w:val="TableParagraph"/>
              <w:rPr>
                <w:b/>
                <w:sz w:val="18"/>
              </w:rPr>
            </w:pPr>
            <w:r>
              <w:rPr>
                <w:b/>
                <w:sz w:val="18"/>
              </w:rPr>
              <w:t>RSD%</w:t>
            </w:r>
          </w:p>
        </w:tc>
      </w:tr>
      <w:tr w:rsidR="00C5521D" w14:paraId="455ECC81" w14:textId="77777777">
        <w:trPr>
          <w:trHeight w:hRule="exact" w:val="216"/>
        </w:trPr>
        <w:tc>
          <w:tcPr>
            <w:tcW w:w="2096" w:type="dxa"/>
          </w:tcPr>
          <w:p w14:paraId="27BDCE0A" w14:textId="77777777" w:rsidR="00C5521D" w:rsidRDefault="00000000">
            <w:pPr>
              <w:pStyle w:val="TableParagraph"/>
              <w:ind w:left="100"/>
              <w:rPr>
                <w:b/>
                <w:sz w:val="18"/>
              </w:rPr>
            </w:pPr>
            <w:r>
              <w:rPr>
                <w:b/>
                <w:sz w:val="18"/>
              </w:rPr>
              <w:t>Amlodipine</w:t>
            </w:r>
          </w:p>
        </w:tc>
        <w:tc>
          <w:tcPr>
            <w:tcW w:w="2127" w:type="dxa"/>
          </w:tcPr>
          <w:p w14:paraId="37962DD3" w14:textId="77777777" w:rsidR="00C5521D" w:rsidRDefault="00000000">
            <w:pPr>
              <w:pStyle w:val="TableParagraph"/>
              <w:rPr>
                <w:sz w:val="18"/>
              </w:rPr>
            </w:pPr>
            <w:r>
              <w:rPr>
                <w:sz w:val="18"/>
              </w:rPr>
              <w:t>109574</w:t>
            </w:r>
          </w:p>
        </w:tc>
        <w:tc>
          <w:tcPr>
            <w:tcW w:w="1985" w:type="dxa"/>
          </w:tcPr>
          <w:p w14:paraId="1768C97A" w14:textId="77777777" w:rsidR="00C5521D" w:rsidRDefault="00000000">
            <w:pPr>
              <w:pStyle w:val="TableParagraph"/>
              <w:rPr>
                <w:sz w:val="18"/>
              </w:rPr>
            </w:pPr>
            <w:r>
              <w:rPr>
                <w:sz w:val="18"/>
              </w:rPr>
              <w:t>733.96</w:t>
            </w:r>
          </w:p>
        </w:tc>
        <w:tc>
          <w:tcPr>
            <w:tcW w:w="1133" w:type="dxa"/>
          </w:tcPr>
          <w:p w14:paraId="2A060E49" w14:textId="77777777" w:rsidR="00C5521D" w:rsidRDefault="00000000">
            <w:pPr>
              <w:pStyle w:val="TableParagraph"/>
              <w:rPr>
                <w:sz w:val="18"/>
              </w:rPr>
            </w:pPr>
            <w:r>
              <w:rPr>
                <w:sz w:val="18"/>
              </w:rPr>
              <w:t>0.67</w:t>
            </w:r>
          </w:p>
        </w:tc>
      </w:tr>
      <w:tr w:rsidR="00C5521D" w14:paraId="2BA1F7F9" w14:textId="77777777">
        <w:trPr>
          <w:trHeight w:hRule="exact" w:val="218"/>
        </w:trPr>
        <w:tc>
          <w:tcPr>
            <w:tcW w:w="2096" w:type="dxa"/>
          </w:tcPr>
          <w:p w14:paraId="60D83D5D" w14:textId="77777777" w:rsidR="00C5521D" w:rsidRDefault="00000000">
            <w:pPr>
              <w:pStyle w:val="TableParagraph"/>
              <w:ind w:left="100"/>
              <w:rPr>
                <w:b/>
                <w:sz w:val="18"/>
              </w:rPr>
            </w:pPr>
            <w:r>
              <w:rPr>
                <w:b/>
                <w:sz w:val="18"/>
              </w:rPr>
              <w:t>Hydrochlorothiazide</w:t>
            </w:r>
          </w:p>
        </w:tc>
        <w:tc>
          <w:tcPr>
            <w:tcW w:w="2127" w:type="dxa"/>
          </w:tcPr>
          <w:p w14:paraId="62B70415" w14:textId="77777777" w:rsidR="00C5521D" w:rsidRDefault="00000000">
            <w:pPr>
              <w:pStyle w:val="TableParagraph"/>
              <w:rPr>
                <w:sz w:val="18"/>
              </w:rPr>
            </w:pPr>
            <w:r>
              <w:rPr>
                <w:sz w:val="18"/>
              </w:rPr>
              <w:t>647833</w:t>
            </w:r>
          </w:p>
        </w:tc>
        <w:tc>
          <w:tcPr>
            <w:tcW w:w="1985" w:type="dxa"/>
          </w:tcPr>
          <w:p w14:paraId="222477AB" w14:textId="77777777" w:rsidR="00C5521D" w:rsidRDefault="00000000">
            <w:pPr>
              <w:pStyle w:val="TableParagraph"/>
              <w:rPr>
                <w:sz w:val="18"/>
              </w:rPr>
            </w:pPr>
            <w:r>
              <w:rPr>
                <w:sz w:val="18"/>
              </w:rPr>
              <w:t>2659.7</w:t>
            </w:r>
          </w:p>
        </w:tc>
        <w:tc>
          <w:tcPr>
            <w:tcW w:w="1133" w:type="dxa"/>
          </w:tcPr>
          <w:p w14:paraId="6C0F8D05" w14:textId="77777777" w:rsidR="00C5521D" w:rsidRDefault="00000000">
            <w:pPr>
              <w:pStyle w:val="TableParagraph"/>
              <w:rPr>
                <w:sz w:val="18"/>
              </w:rPr>
            </w:pPr>
            <w:r>
              <w:rPr>
                <w:sz w:val="18"/>
              </w:rPr>
              <w:t>0.4</w:t>
            </w:r>
          </w:p>
        </w:tc>
      </w:tr>
      <w:tr w:rsidR="00C5521D" w14:paraId="4C9E5976" w14:textId="77777777">
        <w:trPr>
          <w:trHeight w:hRule="exact" w:val="216"/>
        </w:trPr>
        <w:tc>
          <w:tcPr>
            <w:tcW w:w="2096" w:type="dxa"/>
          </w:tcPr>
          <w:p w14:paraId="7FB2C85F" w14:textId="77777777" w:rsidR="00C5521D" w:rsidRDefault="00000000">
            <w:pPr>
              <w:pStyle w:val="TableParagraph"/>
              <w:ind w:left="100"/>
              <w:rPr>
                <w:b/>
                <w:sz w:val="18"/>
              </w:rPr>
            </w:pPr>
            <w:r>
              <w:rPr>
                <w:b/>
                <w:sz w:val="18"/>
              </w:rPr>
              <w:t>Valsartan</w:t>
            </w:r>
          </w:p>
        </w:tc>
        <w:tc>
          <w:tcPr>
            <w:tcW w:w="2127" w:type="dxa"/>
          </w:tcPr>
          <w:p w14:paraId="08BDD834" w14:textId="77777777" w:rsidR="00C5521D" w:rsidRDefault="00000000">
            <w:pPr>
              <w:pStyle w:val="TableParagraph"/>
              <w:rPr>
                <w:sz w:val="18"/>
              </w:rPr>
            </w:pPr>
            <w:r>
              <w:rPr>
                <w:sz w:val="18"/>
              </w:rPr>
              <w:t>215572</w:t>
            </w:r>
          </w:p>
        </w:tc>
        <w:tc>
          <w:tcPr>
            <w:tcW w:w="1985" w:type="dxa"/>
          </w:tcPr>
          <w:p w14:paraId="761C07BF" w14:textId="77777777" w:rsidR="00C5521D" w:rsidRDefault="00000000">
            <w:pPr>
              <w:pStyle w:val="TableParagraph"/>
              <w:rPr>
                <w:sz w:val="18"/>
              </w:rPr>
            </w:pPr>
            <w:r>
              <w:rPr>
                <w:sz w:val="18"/>
              </w:rPr>
              <w:t>13463</w:t>
            </w:r>
          </w:p>
        </w:tc>
        <w:tc>
          <w:tcPr>
            <w:tcW w:w="1133" w:type="dxa"/>
          </w:tcPr>
          <w:p w14:paraId="2C6227D1" w14:textId="77777777" w:rsidR="00C5521D" w:rsidRDefault="00000000">
            <w:pPr>
              <w:pStyle w:val="TableParagraph"/>
              <w:rPr>
                <w:sz w:val="18"/>
              </w:rPr>
            </w:pPr>
            <w:r>
              <w:rPr>
                <w:sz w:val="18"/>
              </w:rPr>
              <w:t>0.6</w:t>
            </w:r>
          </w:p>
        </w:tc>
      </w:tr>
    </w:tbl>
    <w:p w14:paraId="71DAEA37" w14:textId="77777777" w:rsidR="00C5521D" w:rsidRDefault="00C5521D">
      <w:pPr>
        <w:pStyle w:val="BodyText"/>
        <w:spacing w:before="2"/>
        <w:rPr>
          <w:sz w:val="12"/>
        </w:rPr>
      </w:pPr>
    </w:p>
    <w:p w14:paraId="765844D3" w14:textId="77777777" w:rsidR="00C5521D" w:rsidRDefault="00000000">
      <w:pPr>
        <w:pStyle w:val="BodyText"/>
        <w:spacing w:before="91"/>
        <w:ind w:left="2693" w:right="1805"/>
        <w:jc w:val="center"/>
      </w:pPr>
      <w:r>
        <w:rPr>
          <w:b/>
        </w:rPr>
        <w:t xml:space="preserve">Fig 6: </w:t>
      </w:r>
      <w:r>
        <w:t>Optimized chromatogram of Sitagliptin &amp; Simvastatin</w:t>
      </w:r>
    </w:p>
    <w:p w14:paraId="335554CE" w14:textId="77777777" w:rsidR="00C5521D" w:rsidRDefault="00000000">
      <w:pPr>
        <w:pStyle w:val="BodyText"/>
        <w:ind w:left="1404"/>
      </w:pPr>
      <w:r>
        <w:rPr>
          <w:noProof/>
        </w:rPr>
        <w:drawing>
          <wp:inline distT="0" distB="0" distL="0" distR="0" wp14:anchorId="30D582E0" wp14:editId="0A0AA60B">
            <wp:extent cx="5585149" cy="2625090"/>
            <wp:effectExtent l="0" t="0" r="0" b="0"/>
            <wp:docPr id="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jpeg"/>
                    <pic:cNvPicPr/>
                  </pic:nvPicPr>
                  <pic:blipFill>
                    <a:blip r:embed="rId15" cstate="print"/>
                    <a:stretch>
                      <a:fillRect/>
                    </a:stretch>
                  </pic:blipFill>
                  <pic:spPr>
                    <a:xfrm>
                      <a:off x="0" y="0"/>
                      <a:ext cx="5585149" cy="2625090"/>
                    </a:xfrm>
                    <a:prstGeom prst="rect">
                      <a:avLst/>
                    </a:prstGeom>
                  </pic:spPr>
                </pic:pic>
              </a:graphicData>
            </a:graphic>
          </wp:inline>
        </w:drawing>
      </w:r>
    </w:p>
    <w:p w14:paraId="6BA329F1" w14:textId="77777777" w:rsidR="00C5521D" w:rsidRDefault="00C5521D">
      <w:pPr>
        <w:pStyle w:val="BodyText"/>
        <w:spacing w:before="5"/>
      </w:pPr>
    </w:p>
    <w:p w14:paraId="6D8CEAD9" w14:textId="77777777" w:rsidR="00C5521D" w:rsidRDefault="00000000">
      <w:pPr>
        <w:pStyle w:val="BodyText"/>
        <w:ind w:left="2693" w:right="1808"/>
        <w:jc w:val="center"/>
      </w:pPr>
      <w:r>
        <w:rPr>
          <w:b/>
        </w:rPr>
        <w:t xml:space="preserve">Table 3: </w:t>
      </w:r>
      <w:r>
        <w:t>Optimized chromatographic conditions of Sitagliptin &amp; Simvastatin</w:t>
      </w:r>
    </w:p>
    <w:tbl>
      <w:tblPr>
        <w:tblW w:w="0" w:type="auto"/>
        <w:tblInd w:w="2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2838"/>
        <w:gridCol w:w="3262"/>
      </w:tblGrid>
      <w:tr w:rsidR="00C5521D" w14:paraId="49094072" w14:textId="77777777">
        <w:trPr>
          <w:trHeight w:hRule="exact" w:val="240"/>
        </w:trPr>
        <w:tc>
          <w:tcPr>
            <w:tcW w:w="571" w:type="dxa"/>
          </w:tcPr>
          <w:p w14:paraId="521A810A" w14:textId="77777777" w:rsidR="00C5521D" w:rsidRDefault="00000000">
            <w:pPr>
              <w:pStyle w:val="TableParagraph"/>
              <w:ind w:left="0"/>
              <w:rPr>
                <w:b/>
                <w:sz w:val="20"/>
              </w:rPr>
            </w:pPr>
            <w:r>
              <w:rPr>
                <w:b/>
                <w:sz w:val="20"/>
              </w:rPr>
              <w:t xml:space="preserve">S. </w:t>
            </w:r>
            <w:proofErr w:type="spellStart"/>
            <w:r>
              <w:rPr>
                <w:b/>
                <w:sz w:val="20"/>
              </w:rPr>
              <w:t>Nο</w:t>
            </w:r>
            <w:proofErr w:type="spellEnd"/>
            <w:r>
              <w:rPr>
                <w:b/>
                <w:sz w:val="20"/>
              </w:rPr>
              <w:t>.</w:t>
            </w:r>
          </w:p>
        </w:tc>
        <w:tc>
          <w:tcPr>
            <w:tcW w:w="2838" w:type="dxa"/>
          </w:tcPr>
          <w:p w14:paraId="5DD5405C" w14:textId="77777777" w:rsidR="00C5521D" w:rsidRDefault="00000000">
            <w:pPr>
              <w:pStyle w:val="TableParagraph"/>
              <w:ind w:left="-1"/>
              <w:rPr>
                <w:b/>
                <w:sz w:val="20"/>
              </w:rPr>
            </w:pPr>
            <w:r>
              <w:rPr>
                <w:b/>
                <w:sz w:val="20"/>
              </w:rPr>
              <w:t>Systems</w:t>
            </w:r>
          </w:p>
        </w:tc>
        <w:tc>
          <w:tcPr>
            <w:tcW w:w="3262" w:type="dxa"/>
          </w:tcPr>
          <w:p w14:paraId="5913008F" w14:textId="77777777" w:rsidR="00C5521D" w:rsidRDefault="00000000">
            <w:pPr>
              <w:pStyle w:val="TableParagraph"/>
              <w:ind w:left="-1"/>
              <w:rPr>
                <w:b/>
                <w:sz w:val="20"/>
              </w:rPr>
            </w:pPr>
            <w:r>
              <w:rPr>
                <w:b/>
                <w:sz w:val="20"/>
              </w:rPr>
              <w:t>Values</w:t>
            </w:r>
          </w:p>
        </w:tc>
      </w:tr>
      <w:tr w:rsidR="00C5521D" w14:paraId="4177D574" w14:textId="77777777">
        <w:trPr>
          <w:trHeight w:hRule="exact" w:val="470"/>
        </w:trPr>
        <w:tc>
          <w:tcPr>
            <w:tcW w:w="571" w:type="dxa"/>
          </w:tcPr>
          <w:p w14:paraId="02FA2EBC" w14:textId="77777777" w:rsidR="00C5521D" w:rsidRDefault="00000000">
            <w:pPr>
              <w:pStyle w:val="TableParagraph"/>
              <w:ind w:left="0"/>
              <w:rPr>
                <w:b/>
                <w:sz w:val="20"/>
              </w:rPr>
            </w:pPr>
            <w:r>
              <w:rPr>
                <w:b/>
                <w:w w:val="99"/>
                <w:sz w:val="20"/>
              </w:rPr>
              <w:t>1</w:t>
            </w:r>
          </w:p>
        </w:tc>
        <w:tc>
          <w:tcPr>
            <w:tcW w:w="2838" w:type="dxa"/>
          </w:tcPr>
          <w:p w14:paraId="52DF8331" w14:textId="77777777" w:rsidR="00C5521D" w:rsidRDefault="00000000">
            <w:pPr>
              <w:pStyle w:val="TableParagraph"/>
              <w:ind w:left="-1"/>
              <w:rPr>
                <w:sz w:val="20"/>
              </w:rPr>
            </w:pPr>
            <w:r>
              <w:rPr>
                <w:sz w:val="20"/>
              </w:rPr>
              <w:t>Mobile phase mix</w:t>
            </w:r>
          </w:p>
        </w:tc>
        <w:tc>
          <w:tcPr>
            <w:tcW w:w="3262" w:type="dxa"/>
          </w:tcPr>
          <w:p w14:paraId="63B8BEAD" w14:textId="77777777" w:rsidR="00C5521D" w:rsidRDefault="00000000">
            <w:pPr>
              <w:pStyle w:val="TableParagraph"/>
              <w:ind w:left="-1" w:right="130"/>
              <w:rPr>
                <w:sz w:val="20"/>
              </w:rPr>
            </w:pPr>
            <w:r>
              <w:rPr>
                <w:sz w:val="20"/>
              </w:rPr>
              <w:t>Buffer, Acetonitrile and methanol taken in the ratio 20:70:l0A</w:t>
            </w:r>
          </w:p>
        </w:tc>
      </w:tr>
      <w:tr w:rsidR="00C5521D" w14:paraId="3BFFA88F" w14:textId="77777777">
        <w:trPr>
          <w:trHeight w:hRule="exact" w:val="240"/>
        </w:trPr>
        <w:tc>
          <w:tcPr>
            <w:tcW w:w="571" w:type="dxa"/>
          </w:tcPr>
          <w:p w14:paraId="2D449E7B" w14:textId="77777777" w:rsidR="00C5521D" w:rsidRDefault="00000000">
            <w:pPr>
              <w:pStyle w:val="TableParagraph"/>
              <w:ind w:left="0"/>
              <w:rPr>
                <w:b/>
                <w:sz w:val="20"/>
              </w:rPr>
            </w:pPr>
            <w:r>
              <w:rPr>
                <w:b/>
                <w:w w:val="99"/>
                <w:sz w:val="20"/>
              </w:rPr>
              <w:t>2</w:t>
            </w:r>
          </w:p>
        </w:tc>
        <w:tc>
          <w:tcPr>
            <w:tcW w:w="2838" w:type="dxa"/>
          </w:tcPr>
          <w:p w14:paraId="3C809845" w14:textId="77777777" w:rsidR="00C5521D" w:rsidRDefault="00000000">
            <w:pPr>
              <w:pStyle w:val="TableParagraph"/>
              <w:ind w:left="-1"/>
              <w:rPr>
                <w:sz w:val="20"/>
              </w:rPr>
            </w:pPr>
            <w:r>
              <w:rPr>
                <w:sz w:val="20"/>
              </w:rPr>
              <w:t>pH</w:t>
            </w:r>
          </w:p>
        </w:tc>
        <w:tc>
          <w:tcPr>
            <w:tcW w:w="3262" w:type="dxa"/>
          </w:tcPr>
          <w:p w14:paraId="2C5E62C3" w14:textId="77777777" w:rsidR="00C5521D" w:rsidRDefault="00000000">
            <w:pPr>
              <w:pStyle w:val="TableParagraph"/>
              <w:ind w:left="-1"/>
              <w:rPr>
                <w:sz w:val="20"/>
              </w:rPr>
            </w:pPr>
            <w:r>
              <w:rPr>
                <w:sz w:val="20"/>
              </w:rPr>
              <w:t>3.3</w:t>
            </w:r>
          </w:p>
        </w:tc>
      </w:tr>
      <w:tr w:rsidR="00C5521D" w14:paraId="4ABC0575" w14:textId="77777777">
        <w:trPr>
          <w:trHeight w:hRule="exact" w:val="240"/>
        </w:trPr>
        <w:tc>
          <w:tcPr>
            <w:tcW w:w="571" w:type="dxa"/>
          </w:tcPr>
          <w:p w14:paraId="59F247FF" w14:textId="77777777" w:rsidR="00C5521D" w:rsidRDefault="00000000">
            <w:pPr>
              <w:pStyle w:val="TableParagraph"/>
              <w:ind w:left="0"/>
              <w:rPr>
                <w:b/>
                <w:sz w:val="20"/>
              </w:rPr>
            </w:pPr>
            <w:r>
              <w:rPr>
                <w:b/>
                <w:w w:val="99"/>
                <w:sz w:val="20"/>
              </w:rPr>
              <w:t>3</w:t>
            </w:r>
          </w:p>
        </w:tc>
        <w:tc>
          <w:tcPr>
            <w:tcW w:w="2838" w:type="dxa"/>
          </w:tcPr>
          <w:p w14:paraId="3EC0D781" w14:textId="77777777" w:rsidR="00C5521D" w:rsidRDefault="00000000">
            <w:pPr>
              <w:pStyle w:val="TableParagraph"/>
              <w:ind w:left="-1"/>
              <w:rPr>
                <w:sz w:val="20"/>
              </w:rPr>
            </w:pPr>
            <w:r>
              <w:rPr>
                <w:sz w:val="20"/>
              </w:rPr>
              <w:t>Column, make</w:t>
            </w:r>
          </w:p>
        </w:tc>
        <w:tc>
          <w:tcPr>
            <w:tcW w:w="3262" w:type="dxa"/>
          </w:tcPr>
          <w:p w14:paraId="07184FDA" w14:textId="77777777" w:rsidR="00C5521D" w:rsidRDefault="00000000">
            <w:pPr>
              <w:pStyle w:val="TableParagraph"/>
              <w:ind w:left="-1"/>
              <w:rPr>
                <w:sz w:val="20"/>
              </w:rPr>
            </w:pPr>
            <w:r>
              <w:rPr>
                <w:sz w:val="20"/>
              </w:rPr>
              <w:t>BDS column (4.6 x l50mm, 5μm)</w:t>
            </w:r>
          </w:p>
        </w:tc>
      </w:tr>
      <w:tr w:rsidR="00C5521D" w14:paraId="4211CEF9" w14:textId="77777777">
        <w:trPr>
          <w:trHeight w:hRule="exact" w:val="240"/>
        </w:trPr>
        <w:tc>
          <w:tcPr>
            <w:tcW w:w="571" w:type="dxa"/>
          </w:tcPr>
          <w:p w14:paraId="2A2A3A3D" w14:textId="77777777" w:rsidR="00C5521D" w:rsidRDefault="00000000">
            <w:pPr>
              <w:pStyle w:val="TableParagraph"/>
              <w:ind w:left="0"/>
              <w:rPr>
                <w:b/>
                <w:sz w:val="20"/>
              </w:rPr>
            </w:pPr>
            <w:r>
              <w:rPr>
                <w:b/>
                <w:w w:val="99"/>
                <w:sz w:val="20"/>
              </w:rPr>
              <w:t>4</w:t>
            </w:r>
          </w:p>
        </w:tc>
        <w:tc>
          <w:tcPr>
            <w:tcW w:w="2838" w:type="dxa"/>
          </w:tcPr>
          <w:p w14:paraId="3108FCBE" w14:textId="77777777" w:rsidR="00C5521D" w:rsidRDefault="00000000">
            <w:pPr>
              <w:pStyle w:val="TableParagraph"/>
              <w:ind w:left="-1"/>
              <w:rPr>
                <w:sz w:val="20"/>
              </w:rPr>
            </w:pPr>
            <w:r>
              <w:rPr>
                <w:sz w:val="20"/>
              </w:rPr>
              <w:t>Column temperature</w:t>
            </w:r>
          </w:p>
        </w:tc>
        <w:tc>
          <w:tcPr>
            <w:tcW w:w="3262" w:type="dxa"/>
          </w:tcPr>
          <w:p w14:paraId="40D4E2E9" w14:textId="77777777" w:rsidR="00C5521D" w:rsidRDefault="00000000">
            <w:pPr>
              <w:pStyle w:val="TableParagraph"/>
              <w:ind w:left="-1"/>
              <w:rPr>
                <w:sz w:val="20"/>
              </w:rPr>
            </w:pPr>
            <w:r>
              <w:rPr>
                <w:sz w:val="20"/>
              </w:rPr>
              <w:t>30°C</w:t>
            </w:r>
          </w:p>
        </w:tc>
      </w:tr>
      <w:tr w:rsidR="00C5521D" w14:paraId="12E0B08E" w14:textId="77777777">
        <w:trPr>
          <w:trHeight w:hRule="exact" w:val="240"/>
        </w:trPr>
        <w:tc>
          <w:tcPr>
            <w:tcW w:w="571" w:type="dxa"/>
          </w:tcPr>
          <w:p w14:paraId="403E077D" w14:textId="77777777" w:rsidR="00C5521D" w:rsidRDefault="00000000">
            <w:pPr>
              <w:pStyle w:val="TableParagraph"/>
              <w:ind w:left="0"/>
              <w:rPr>
                <w:b/>
                <w:sz w:val="20"/>
              </w:rPr>
            </w:pPr>
            <w:r>
              <w:rPr>
                <w:b/>
                <w:w w:val="99"/>
                <w:sz w:val="20"/>
              </w:rPr>
              <w:t>5</w:t>
            </w:r>
          </w:p>
        </w:tc>
        <w:tc>
          <w:tcPr>
            <w:tcW w:w="2838" w:type="dxa"/>
          </w:tcPr>
          <w:p w14:paraId="26B228DE" w14:textId="77777777" w:rsidR="00C5521D" w:rsidRDefault="00000000">
            <w:pPr>
              <w:pStyle w:val="TableParagraph"/>
              <w:ind w:left="-1"/>
              <w:rPr>
                <w:sz w:val="20"/>
              </w:rPr>
            </w:pPr>
            <w:r>
              <w:rPr>
                <w:sz w:val="20"/>
              </w:rPr>
              <w:t>Wave 1ength</w:t>
            </w:r>
          </w:p>
        </w:tc>
        <w:tc>
          <w:tcPr>
            <w:tcW w:w="3262" w:type="dxa"/>
          </w:tcPr>
          <w:p w14:paraId="1BD69A0D" w14:textId="77777777" w:rsidR="00C5521D" w:rsidRDefault="00000000">
            <w:pPr>
              <w:pStyle w:val="TableParagraph"/>
              <w:ind w:left="-1"/>
              <w:rPr>
                <w:sz w:val="20"/>
              </w:rPr>
            </w:pPr>
            <w:r>
              <w:rPr>
                <w:sz w:val="20"/>
              </w:rPr>
              <w:t>215nm</w:t>
            </w:r>
          </w:p>
        </w:tc>
      </w:tr>
      <w:tr w:rsidR="00C5521D" w14:paraId="38FE8042" w14:textId="77777777">
        <w:trPr>
          <w:trHeight w:hRule="exact" w:val="240"/>
        </w:trPr>
        <w:tc>
          <w:tcPr>
            <w:tcW w:w="571" w:type="dxa"/>
          </w:tcPr>
          <w:p w14:paraId="50E1E42B" w14:textId="77777777" w:rsidR="00C5521D" w:rsidRDefault="00000000">
            <w:pPr>
              <w:pStyle w:val="TableParagraph"/>
              <w:ind w:left="0"/>
              <w:rPr>
                <w:b/>
                <w:sz w:val="20"/>
              </w:rPr>
            </w:pPr>
            <w:r>
              <w:rPr>
                <w:b/>
                <w:w w:val="99"/>
                <w:sz w:val="20"/>
              </w:rPr>
              <w:t>6</w:t>
            </w:r>
          </w:p>
        </w:tc>
        <w:tc>
          <w:tcPr>
            <w:tcW w:w="2838" w:type="dxa"/>
          </w:tcPr>
          <w:p w14:paraId="04FB2263" w14:textId="77777777" w:rsidR="00C5521D" w:rsidRDefault="00000000">
            <w:pPr>
              <w:pStyle w:val="TableParagraph"/>
              <w:ind w:left="-1"/>
              <w:rPr>
                <w:sz w:val="20"/>
              </w:rPr>
            </w:pPr>
            <w:r>
              <w:rPr>
                <w:sz w:val="20"/>
              </w:rPr>
              <w:t>Injection volume</w:t>
            </w:r>
          </w:p>
        </w:tc>
        <w:tc>
          <w:tcPr>
            <w:tcW w:w="3262" w:type="dxa"/>
          </w:tcPr>
          <w:p w14:paraId="3162DE7F" w14:textId="77777777" w:rsidR="00C5521D" w:rsidRDefault="00000000">
            <w:pPr>
              <w:pStyle w:val="TableParagraph"/>
              <w:ind w:left="-1"/>
              <w:rPr>
                <w:sz w:val="20"/>
              </w:rPr>
            </w:pPr>
            <w:r>
              <w:rPr>
                <w:sz w:val="20"/>
              </w:rPr>
              <w:t>10μ1</w:t>
            </w:r>
          </w:p>
        </w:tc>
      </w:tr>
      <w:tr w:rsidR="00C5521D" w14:paraId="526040DE" w14:textId="77777777">
        <w:trPr>
          <w:trHeight w:hRule="exact" w:val="240"/>
        </w:trPr>
        <w:tc>
          <w:tcPr>
            <w:tcW w:w="571" w:type="dxa"/>
          </w:tcPr>
          <w:p w14:paraId="168B40D1" w14:textId="77777777" w:rsidR="00C5521D" w:rsidRDefault="00000000">
            <w:pPr>
              <w:pStyle w:val="TableParagraph"/>
              <w:ind w:left="0"/>
              <w:rPr>
                <w:b/>
                <w:sz w:val="20"/>
              </w:rPr>
            </w:pPr>
            <w:r>
              <w:rPr>
                <w:b/>
                <w:w w:val="99"/>
                <w:sz w:val="20"/>
              </w:rPr>
              <w:t>7</w:t>
            </w:r>
          </w:p>
        </w:tc>
        <w:tc>
          <w:tcPr>
            <w:tcW w:w="2838" w:type="dxa"/>
          </w:tcPr>
          <w:p w14:paraId="7742476C" w14:textId="77777777" w:rsidR="00C5521D" w:rsidRDefault="00000000">
            <w:pPr>
              <w:pStyle w:val="TableParagraph"/>
              <w:ind w:left="-1"/>
              <w:rPr>
                <w:sz w:val="20"/>
              </w:rPr>
            </w:pPr>
            <w:r>
              <w:rPr>
                <w:sz w:val="20"/>
              </w:rPr>
              <w:t>Flow rate</w:t>
            </w:r>
          </w:p>
        </w:tc>
        <w:tc>
          <w:tcPr>
            <w:tcW w:w="3262" w:type="dxa"/>
          </w:tcPr>
          <w:p w14:paraId="44BAEE99" w14:textId="77777777" w:rsidR="00C5521D" w:rsidRDefault="00000000">
            <w:pPr>
              <w:pStyle w:val="TableParagraph"/>
              <w:ind w:left="-1"/>
              <w:rPr>
                <w:sz w:val="20"/>
              </w:rPr>
            </w:pPr>
            <w:r>
              <w:rPr>
                <w:sz w:val="20"/>
              </w:rPr>
              <w:t>l.0m1/min</w:t>
            </w:r>
          </w:p>
        </w:tc>
      </w:tr>
      <w:tr w:rsidR="00C5521D" w14:paraId="4E039AD8" w14:textId="77777777">
        <w:trPr>
          <w:trHeight w:hRule="exact" w:val="240"/>
        </w:trPr>
        <w:tc>
          <w:tcPr>
            <w:tcW w:w="571" w:type="dxa"/>
          </w:tcPr>
          <w:p w14:paraId="51A563F5" w14:textId="77777777" w:rsidR="00C5521D" w:rsidRDefault="00000000">
            <w:pPr>
              <w:pStyle w:val="TableParagraph"/>
              <w:ind w:left="0"/>
              <w:rPr>
                <w:b/>
                <w:sz w:val="20"/>
              </w:rPr>
            </w:pPr>
            <w:r>
              <w:rPr>
                <w:b/>
                <w:w w:val="99"/>
                <w:sz w:val="20"/>
              </w:rPr>
              <w:t>8</w:t>
            </w:r>
          </w:p>
        </w:tc>
        <w:tc>
          <w:tcPr>
            <w:tcW w:w="2838" w:type="dxa"/>
          </w:tcPr>
          <w:p w14:paraId="50F889A4" w14:textId="77777777" w:rsidR="00C5521D" w:rsidRDefault="00000000">
            <w:pPr>
              <w:pStyle w:val="TableParagraph"/>
              <w:ind w:left="-1"/>
              <w:rPr>
                <w:sz w:val="20"/>
              </w:rPr>
            </w:pPr>
            <w:r>
              <w:rPr>
                <w:sz w:val="20"/>
              </w:rPr>
              <w:t>Run time</w:t>
            </w:r>
          </w:p>
        </w:tc>
        <w:tc>
          <w:tcPr>
            <w:tcW w:w="3262" w:type="dxa"/>
          </w:tcPr>
          <w:p w14:paraId="69C53809" w14:textId="77777777" w:rsidR="00C5521D" w:rsidRDefault="00000000">
            <w:pPr>
              <w:pStyle w:val="TableParagraph"/>
              <w:ind w:left="-1"/>
              <w:rPr>
                <w:sz w:val="20"/>
              </w:rPr>
            </w:pPr>
            <w:r>
              <w:rPr>
                <w:sz w:val="20"/>
              </w:rPr>
              <w:t>07 min</w:t>
            </w:r>
          </w:p>
        </w:tc>
      </w:tr>
      <w:tr w:rsidR="00C5521D" w14:paraId="3FA4AFFE" w14:textId="77777777">
        <w:trPr>
          <w:trHeight w:hRule="exact" w:val="240"/>
        </w:trPr>
        <w:tc>
          <w:tcPr>
            <w:tcW w:w="571" w:type="dxa"/>
          </w:tcPr>
          <w:p w14:paraId="7B5827AF" w14:textId="77777777" w:rsidR="00C5521D" w:rsidRDefault="00000000">
            <w:pPr>
              <w:pStyle w:val="TableParagraph"/>
              <w:ind w:left="0"/>
              <w:rPr>
                <w:b/>
                <w:sz w:val="20"/>
              </w:rPr>
            </w:pPr>
            <w:r>
              <w:rPr>
                <w:b/>
                <w:w w:val="99"/>
                <w:sz w:val="20"/>
              </w:rPr>
              <w:t>9</w:t>
            </w:r>
          </w:p>
        </w:tc>
        <w:tc>
          <w:tcPr>
            <w:tcW w:w="2838" w:type="dxa"/>
          </w:tcPr>
          <w:p w14:paraId="7FF74EE5" w14:textId="77777777" w:rsidR="00C5521D" w:rsidRDefault="00000000">
            <w:pPr>
              <w:pStyle w:val="TableParagraph"/>
              <w:ind w:left="-1"/>
              <w:rPr>
                <w:sz w:val="20"/>
              </w:rPr>
            </w:pPr>
            <w:r>
              <w:rPr>
                <w:sz w:val="20"/>
              </w:rPr>
              <w:t>Retention time(Sitagliptin)</w:t>
            </w:r>
          </w:p>
        </w:tc>
        <w:tc>
          <w:tcPr>
            <w:tcW w:w="3262" w:type="dxa"/>
          </w:tcPr>
          <w:p w14:paraId="4D9A9DCD" w14:textId="77777777" w:rsidR="00C5521D" w:rsidRDefault="00000000">
            <w:pPr>
              <w:pStyle w:val="TableParagraph"/>
              <w:ind w:left="-1"/>
              <w:rPr>
                <w:sz w:val="20"/>
              </w:rPr>
            </w:pPr>
            <w:r>
              <w:rPr>
                <w:sz w:val="20"/>
              </w:rPr>
              <w:t>3.1 min</w:t>
            </w:r>
          </w:p>
        </w:tc>
      </w:tr>
      <w:tr w:rsidR="00C5521D" w14:paraId="079C7CDB" w14:textId="77777777">
        <w:trPr>
          <w:trHeight w:hRule="exact" w:val="240"/>
        </w:trPr>
        <w:tc>
          <w:tcPr>
            <w:tcW w:w="571" w:type="dxa"/>
          </w:tcPr>
          <w:p w14:paraId="2C007A0B" w14:textId="77777777" w:rsidR="00C5521D" w:rsidRDefault="00000000">
            <w:pPr>
              <w:pStyle w:val="TableParagraph"/>
              <w:spacing w:before="1"/>
              <w:ind w:left="0"/>
              <w:rPr>
                <w:b/>
                <w:sz w:val="20"/>
              </w:rPr>
            </w:pPr>
            <w:r>
              <w:rPr>
                <w:b/>
                <w:sz w:val="20"/>
              </w:rPr>
              <w:t>10</w:t>
            </w:r>
          </w:p>
        </w:tc>
        <w:tc>
          <w:tcPr>
            <w:tcW w:w="2838" w:type="dxa"/>
          </w:tcPr>
          <w:p w14:paraId="2956B883" w14:textId="77777777" w:rsidR="00C5521D" w:rsidRDefault="00000000">
            <w:pPr>
              <w:pStyle w:val="TableParagraph"/>
              <w:spacing w:before="1"/>
              <w:ind w:left="-1"/>
              <w:rPr>
                <w:sz w:val="20"/>
              </w:rPr>
            </w:pPr>
            <w:r>
              <w:rPr>
                <w:sz w:val="20"/>
              </w:rPr>
              <w:t>Retention time(Simvastatin)</w:t>
            </w:r>
          </w:p>
        </w:tc>
        <w:tc>
          <w:tcPr>
            <w:tcW w:w="3262" w:type="dxa"/>
          </w:tcPr>
          <w:p w14:paraId="7EF13C1F" w14:textId="77777777" w:rsidR="00C5521D" w:rsidRDefault="00000000">
            <w:pPr>
              <w:pStyle w:val="TableParagraph"/>
              <w:spacing w:before="1"/>
              <w:ind w:left="-1"/>
              <w:rPr>
                <w:sz w:val="20"/>
              </w:rPr>
            </w:pPr>
            <w:r>
              <w:rPr>
                <w:sz w:val="20"/>
              </w:rPr>
              <w:t>4.7 min</w:t>
            </w:r>
          </w:p>
        </w:tc>
      </w:tr>
    </w:tbl>
    <w:p w14:paraId="196EA053" w14:textId="77777777" w:rsidR="00C5521D" w:rsidRDefault="00C5521D">
      <w:pPr>
        <w:rPr>
          <w:sz w:val="20"/>
        </w:rPr>
        <w:sectPr w:rsidR="00C5521D" w:rsidSect="006C6BF0">
          <w:pgSz w:w="11910" w:h="16840"/>
          <w:pgMar w:top="800" w:right="1000" w:bottom="720" w:left="180" w:header="288" w:footer="520" w:gutter="0"/>
          <w:cols w:space="720"/>
        </w:sectPr>
      </w:pPr>
    </w:p>
    <w:p w14:paraId="44093D8F" w14:textId="77777777" w:rsidR="00C5521D" w:rsidRDefault="00C5521D">
      <w:pPr>
        <w:pStyle w:val="BodyText"/>
        <w:spacing w:before="7"/>
        <w:rPr>
          <w:sz w:val="9"/>
        </w:rPr>
      </w:pPr>
    </w:p>
    <w:p w14:paraId="318B73A3" w14:textId="77777777" w:rsidR="00C5521D" w:rsidRDefault="00000000">
      <w:pPr>
        <w:pStyle w:val="BodyText"/>
        <w:spacing w:before="91"/>
        <w:ind w:left="1775" w:right="853"/>
        <w:jc w:val="center"/>
      </w:pPr>
      <w:r>
        <w:rPr>
          <w:b/>
        </w:rPr>
        <w:t xml:space="preserve">Fig7: </w:t>
      </w:r>
      <w:r>
        <w:t>Optimized chromatogram of Amlodipine, Hydrochlorothiazide and Valsartan</w:t>
      </w:r>
    </w:p>
    <w:p w14:paraId="4DE00224" w14:textId="77777777" w:rsidR="00C5521D" w:rsidRDefault="00000000">
      <w:pPr>
        <w:pStyle w:val="BodyText"/>
        <w:ind w:left="1292"/>
      </w:pPr>
      <w:r>
        <w:rPr>
          <w:noProof/>
        </w:rPr>
        <w:drawing>
          <wp:inline distT="0" distB="0" distL="0" distR="0" wp14:anchorId="55909F3B" wp14:editId="28396CDB">
            <wp:extent cx="5724172" cy="2731293"/>
            <wp:effectExtent l="0" t="0" r="0" b="0"/>
            <wp:docPr id="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png"/>
                    <pic:cNvPicPr/>
                  </pic:nvPicPr>
                  <pic:blipFill>
                    <a:blip r:embed="rId16" cstate="print"/>
                    <a:stretch>
                      <a:fillRect/>
                    </a:stretch>
                  </pic:blipFill>
                  <pic:spPr>
                    <a:xfrm>
                      <a:off x="0" y="0"/>
                      <a:ext cx="5724172" cy="2731293"/>
                    </a:xfrm>
                    <a:prstGeom prst="rect">
                      <a:avLst/>
                    </a:prstGeom>
                  </pic:spPr>
                </pic:pic>
              </a:graphicData>
            </a:graphic>
          </wp:inline>
        </w:drawing>
      </w:r>
    </w:p>
    <w:p w14:paraId="25BEF553" w14:textId="77777777" w:rsidR="00C5521D" w:rsidRDefault="00C5521D">
      <w:pPr>
        <w:pStyle w:val="BodyText"/>
        <w:spacing w:before="7"/>
        <w:rPr>
          <w:sz w:val="21"/>
        </w:rPr>
      </w:pPr>
    </w:p>
    <w:p w14:paraId="29D62741" w14:textId="77777777" w:rsidR="00C5521D" w:rsidRDefault="00000000">
      <w:pPr>
        <w:pStyle w:val="BodyText"/>
        <w:spacing w:before="1"/>
        <w:ind w:left="1775" w:right="854"/>
        <w:jc w:val="center"/>
      </w:pPr>
      <w:r>
        <w:rPr>
          <w:b/>
        </w:rPr>
        <w:t xml:space="preserve">Table 4: </w:t>
      </w:r>
      <w:r>
        <w:t>Optimized chromatographic conditions of Amlodipine, Hydrochlorothiazide and Valsartan</w:t>
      </w:r>
    </w:p>
    <w:tbl>
      <w:tblPr>
        <w:tblW w:w="0" w:type="auto"/>
        <w:tblInd w:w="2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2693"/>
        <w:gridCol w:w="3738"/>
      </w:tblGrid>
      <w:tr w:rsidR="00C5521D" w14:paraId="55826F0E" w14:textId="77777777">
        <w:trPr>
          <w:trHeight w:hRule="exact" w:val="240"/>
        </w:trPr>
        <w:tc>
          <w:tcPr>
            <w:tcW w:w="715" w:type="dxa"/>
          </w:tcPr>
          <w:p w14:paraId="17ACA1A3" w14:textId="77777777" w:rsidR="00C5521D" w:rsidRDefault="00000000">
            <w:pPr>
              <w:pStyle w:val="TableParagraph"/>
              <w:ind w:left="-1"/>
              <w:rPr>
                <w:b/>
                <w:sz w:val="20"/>
              </w:rPr>
            </w:pPr>
            <w:r>
              <w:rPr>
                <w:b/>
                <w:sz w:val="20"/>
              </w:rPr>
              <w:t>S. No.</w:t>
            </w:r>
          </w:p>
        </w:tc>
        <w:tc>
          <w:tcPr>
            <w:tcW w:w="2693" w:type="dxa"/>
          </w:tcPr>
          <w:p w14:paraId="54C1A675" w14:textId="77777777" w:rsidR="00C5521D" w:rsidRDefault="00000000">
            <w:pPr>
              <w:pStyle w:val="TableParagraph"/>
              <w:ind w:left="0"/>
              <w:rPr>
                <w:b/>
                <w:sz w:val="20"/>
              </w:rPr>
            </w:pPr>
            <w:r>
              <w:rPr>
                <w:b/>
                <w:sz w:val="20"/>
              </w:rPr>
              <w:t>Parameter</w:t>
            </w:r>
          </w:p>
        </w:tc>
        <w:tc>
          <w:tcPr>
            <w:tcW w:w="3738" w:type="dxa"/>
          </w:tcPr>
          <w:p w14:paraId="241BB1D8" w14:textId="77777777" w:rsidR="00C5521D" w:rsidRDefault="00000000">
            <w:pPr>
              <w:pStyle w:val="TableParagraph"/>
              <w:ind w:left="-1"/>
              <w:rPr>
                <w:b/>
                <w:sz w:val="20"/>
              </w:rPr>
            </w:pPr>
            <w:r>
              <w:rPr>
                <w:b/>
                <w:sz w:val="20"/>
              </w:rPr>
              <w:t>Condition</w:t>
            </w:r>
          </w:p>
        </w:tc>
      </w:tr>
      <w:tr w:rsidR="00C5521D" w14:paraId="7C4C1099" w14:textId="77777777">
        <w:trPr>
          <w:trHeight w:hRule="exact" w:val="470"/>
        </w:trPr>
        <w:tc>
          <w:tcPr>
            <w:tcW w:w="715" w:type="dxa"/>
          </w:tcPr>
          <w:p w14:paraId="07EB3FC9" w14:textId="77777777" w:rsidR="00C5521D" w:rsidRDefault="00000000">
            <w:pPr>
              <w:pStyle w:val="TableParagraph"/>
              <w:ind w:left="-1"/>
              <w:rPr>
                <w:b/>
                <w:sz w:val="20"/>
              </w:rPr>
            </w:pPr>
            <w:r>
              <w:rPr>
                <w:b/>
                <w:w w:val="99"/>
                <w:sz w:val="20"/>
              </w:rPr>
              <w:t>1</w:t>
            </w:r>
          </w:p>
        </w:tc>
        <w:tc>
          <w:tcPr>
            <w:tcW w:w="2693" w:type="dxa"/>
          </w:tcPr>
          <w:p w14:paraId="66FAB15F" w14:textId="77777777" w:rsidR="00C5521D" w:rsidRDefault="00000000">
            <w:pPr>
              <w:pStyle w:val="TableParagraph"/>
              <w:ind w:left="0"/>
              <w:rPr>
                <w:sz w:val="20"/>
              </w:rPr>
            </w:pPr>
            <w:r>
              <w:rPr>
                <w:sz w:val="20"/>
              </w:rPr>
              <w:t>Mobile phase</w:t>
            </w:r>
          </w:p>
        </w:tc>
        <w:tc>
          <w:tcPr>
            <w:tcW w:w="3738" w:type="dxa"/>
          </w:tcPr>
          <w:p w14:paraId="3A7381EC" w14:textId="77777777" w:rsidR="00C5521D" w:rsidRDefault="00000000">
            <w:pPr>
              <w:pStyle w:val="TableParagraph"/>
              <w:ind w:left="-1"/>
              <w:rPr>
                <w:sz w:val="20"/>
              </w:rPr>
            </w:pPr>
            <w:r>
              <w:rPr>
                <w:sz w:val="20"/>
              </w:rPr>
              <w:t>Buffer and Acetonitrile taken in the ratio 55:45A</w:t>
            </w:r>
          </w:p>
        </w:tc>
      </w:tr>
      <w:tr w:rsidR="00C5521D" w14:paraId="6992130B" w14:textId="77777777">
        <w:trPr>
          <w:trHeight w:hRule="exact" w:val="240"/>
        </w:trPr>
        <w:tc>
          <w:tcPr>
            <w:tcW w:w="715" w:type="dxa"/>
          </w:tcPr>
          <w:p w14:paraId="0D25C3EF" w14:textId="77777777" w:rsidR="00C5521D" w:rsidRDefault="00000000">
            <w:pPr>
              <w:pStyle w:val="TableParagraph"/>
              <w:ind w:left="-1"/>
              <w:rPr>
                <w:b/>
                <w:sz w:val="20"/>
              </w:rPr>
            </w:pPr>
            <w:r>
              <w:rPr>
                <w:b/>
                <w:w w:val="99"/>
                <w:sz w:val="20"/>
              </w:rPr>
              <w:t>2</w:t>
            </w:r>
          </w:p>
        </w:tc>
        <w:tc>
          <w:tcPr>
            <w:tcW w:w="2693" w:type="dxa"/>
          </w:tcPr>
          <w:p w14:paraId="7CDA4F28" w14:textId="77777777" w:rsidR="00C5521D" w:rsidRDefault="00000000">
            <w:pPr>
              <w:pStyle w:val="TableParagraph"/>
              <w:ind w:left="0"/>
              <w:rPr>
                <w:sz w:val="20"/>
              </w:rPr>
            </w:pPr>
            <w:r>
              <w:rPr>
                <w:sz w:val="20"/>
              </w:rPr>
              <w:t>pH</w:t>
            </w:r>
          </w:p>
        </w:tc>
        <w:tc>
          <w:tcPr>
            <w:tcW w:w="3738" w:type="dxa"/>
          </w:tcPr>
          <w:p w14:paraId="5E1BBF98" w14:textId="77777777" w:rsidR="00C5521D" w:rsidRDefault="00000000">
            <w:pPr>
              <w:pStyle w:val="TableParagraph"/>
              <w:ind w:left="-1"/>
              <w:rPr>
                <w:sz w:val="20"/>
              </w:rPr>
            </w:pPr>
            <w:r>
              <w:rPr>
                <w:sz w:val="20"/>
              </w:rPr>
              <w:t>3.3</w:t>
            </w:r>
          </w:p>
        </w:tc>
      </w:tr>
      <w:tr w:rsidR="00C5521D" w14:paraId="2F33E9BF" w14:textId="77777777">
        <w:trPr>
          <w:trHeight w:hRule="exact" w:val="240"/>
        </w:trPr>
        <w:tc>
          <w:tcPr>
            <w:tcW w:w="715" w:type="dxa"/>
          </w:tcPr>
          <w:p w14:paraId="23F16B42" w14:textId="77777777" w:rsidR="00C5521D" w:rsidRDefault="00000000">
            <w:pPr>
              <w:pStyle w:val="TableParagraph"/>
              <w:ind w:left="-1"/>
              <w:rPr>
                <w:b/>
                <w:sz w:val="20"/>
              </w:rPr>
            </w:pPr>
            <w:r>
              <w:rPr>
                <w:b/>
                <w:w w:val="99"/>
                <w:sz w:val="20"/>
              </w:rPr>
              <w:t>3</w:t>
            </w:r>
          </w:p>
        </w:tc>
        <w:tc>
          <w:tcPr>
            <w:tcW w:w="2693" w:type="dxa"/>
          </w:tcPr>
          <w:p w14:paraId="7FAC89C8" w14:textId="77777777" w:rsidR="00C5521D" w:rsidRDefault="00000000">
            <w:pPr>
              <w:pStyle w:val="TableParagraph"/>
              <w:ind w:left="0"/>
              <w:rPr>
                <w:sz w:val="20"/>
              </w:rPr>
            </w:pPr>
            <w:r>
              <w:rPr>
                <w:sz w:val="20"/>
              </w:rPr>
              <w:t>Column, make</w:t>
            </w:r>
          </w:p>
        </w:tc>
        <w:tc>
          <w:tcPr>
            <w:tcW w:w="3738" w:type="dxa"/>
          </w:tcPr>
          <w:p w14:paraId="192EB073" w14:textId="77777777" w:rsidR="00C5521D" w:rsidRDefault="00000000">
            <w:pPr>
              <w:pStyle w:val="TableParagraph"/>
              <w:ind w:left="-1"/>
              <w:rPr>
                <w:sz w:val="20"/>
              </w:rPr>
            </w:pPr>
            <w:proofErr w:type="spellStart"/>
            <w:r>
              <w:rPr>
                <w:sz w:val="20"/>
              </w:rPr>
              <w:t>Inertsil</w:t>
            </w:r>
            <w:proofErr w:type="spellEnd"/>
            <w:r>
              <w:rPr>
                <w:sz w:val="20"/>
              </w:rPr>
              <w:t xml:space="preserve"> ODS (250mm x 4.6 mm,</w:t>
            </w:r>
          </w:p>
        </w:tc>
      </w:tr>
      <w:tr w:rsidR="00C5521D" w14:paraId="4919614B" w14:textId="77777777">
        <w:trPr>
          <w:trHeight w:hRule="exact" w:val="240"/>
        </w:trPr>
        <w:tc>
          <w:tcPr>
            <w:tcW w:w="715" w:type="dxa"/>
          </w:tcPr>
          <w:p w14:paraId="759B002D" w14:textId="77777777" w:rsidR="00C5521D" w:rsidRDefault="00000000">
            <w:pPr>
              <w:pStyle w:val="TableParagraph"/>
              <w:ind w:left="-1"/>
              <w:rPr>
                <w:b/>
                <w:sz w:val="20"/>
              </w:rPr>
            </w:pPr>
            <w:r>
              <w:rPr>
                <w:b/>
                <w:w w:val="99"/>
                <w:sz w:val="20"/>
              </w:rPr>
              <w:t>4</w:t>
            </w:r>
          </w:p>
        </w:tc>
        <w:tc>
          <w:tcPr>
            <w:tcW w:w="2693" w:type="dxa"/>
          </w:tcPr>
          <w:p w14:paraId="5662BC9A" w14:textId="77777777" w:rsidR="00C5521D" w:rsidRDefault="00000000">
            <w:pPr>
              <w:pStyle w:val="TableParagraph"/>
              <w:ind w:left="0"/>
              <w:rPr>
                <w:sz w:val="20"/>
              </w:rPr>
            </w:pPr>
            <w:r>
              <w:rPr>
                <w:sz w:val="20"/>
              </w:rPr>
              <w:t>Column temperature</w:t>
            </w:r>
          </w:p>
        </w:tc>
        <w:tc>
          <w:tcPr>
            <w:tcW w:w="3738" w:type="dxa"/>
          </w:tcPr>
          <w:p w14:paraId="24EA3C55" w14:textId="77777777" w:rsidR="00C5521D" w:rsidRDefault="00000000">
            <w:pPr>
              <w:pStyle w:val="TableParagraph"/>
              <w:ind w:left="-1"/>
              <w:rPr>
                <w:sz w:val="20"/>
              </w:rPr>
            </w:pPr>
            <w:r>
              <w:rPr>
                <w:sz w:val="20"/>
              </w:rPr>
              <w:t>30°C</w:t>
            </w:r>
          </w:p>
        </w:tc>
      </w:tr>
      <w:tr w:rsidR="00C5521D" w14:paraId="79DBB2A5" w14:textId="77777777">
        <w:trPr>
          <w:trHeight w:hRule="exact" w:val="240"/>
        </w:trPr>
        <w:tc>
          <w:tcPr>
            <w:tcW w:w="715" w:type="dxa"/>
          </w:tcPr>
          <w:p w14:paraId="6DB660F8" w14:textId="77777777" w:rsidR="00C5521D" w:rsidRDefault="00000000">
            <w:pPr>
              <w:pStyle w:val="TableParagraph"/>
              <w:ind w:left="-1"/>
              <w:rPr>
                <w:b/>
                <w:sz w:val="20"/>
              </w:rPr>
            </w:pPr>
            <w:r>
              <w:rPr>
                <w:b/>
                <w:w w:val="99"/>
                <w:sz w:val="20"/>
              </w:rPr>
              <w:t>5</w:t>
            </w:r>
          </w:p>
        </w:tc>
        <w:tc>
          <w:tcPr>
            <w:tcW w:w="2693" w:type="dxa"/>
          </w:tcPr>
          <w:p w14:paraId="08B30B6C" w14:textId="77777777" w:rsidR="00C5521D" w:rsidRDefault="00000000">
            <w:pPr>
              <w:pStyle w:val="TableParagraph"/>
              <w:ind w:left="0"/>
              <w:rPr>
                <w:sz w:val="20"/>
              </w:rPr>
            </w:pPr>
            <w:r>
              <w:rPr>
                <w:sz w:val="20"/>
              </w:rPr>
              <w:t>Wave length</w:t>
            </w:r>
          </w:p>
        </w:tc>
        <w:tc>
          <w:tcPr>
            <w:tcW w:w="3738" w:type="dxa"/>
          </w:tcPr>
          <w:p w14:paraId="57C9F57D" w14:textId="77777777" w:rsidR="00C5521D" w:rsidRDefault="00000000">
            <w:pPr>
              <w:pStyle w:val="TableParagraph"/>
              <w:ind w:left="-1"/>
              <w:rPr>
                <w:sz w:val="20"/>
              </w:rPr>
            </w:pPr>
            <w:r>
              <w:rPr>
                <w:sz w:val="20"/>
              </w:rPr>
              <w:t>270 nm</w:t>
            </w:r>
          </w:p>
        </w:tc>
      </w:tr>
      <w:tr w:rsidR="00C5521D" w14:paraId="1C75DB90" w14:textId="77777777">
        <w:trPr>
          <w:trHeight w:hRule="exact" w:val="240"/>
        </w:trPr>
        <w:tc>
          <w:tcPr>
            <w:tcW w:w="715" w:type="dxa"/>
          </w:tcPr>
          <w:p w14:paraId="7C6155E7" w14:textId="77777777" w:rsidR="00C5521D" w:rsidRDefault="00000000">
            <w:pPr>
              <w:pStyle w:val="TableParagraph"/>
              <w:ind w:left="-1"/>
              <w:rPr>
                <w:b/>
                <w:sz w:val="20"/>
              </w:rPr>
            </w:pPr>
            <w:r>
              <w:rPr>
                <w:b/>
                <w:w w:val="99"/>
                <w:sz w:val="20"/>
              </w:rPr>
              <w:t>6</w:t>
            </w:r>
          </w:p>
        </w:tc>
        <w:tc>
          <w:tcPr>
            <w:tcW w:w="2693" w:type="dxa"/>
          </w:tcPr>
          <w:p w14:paraId="3D2989C3" w14:textId="77777777" w:rsidR="00C5521D" w:rsidRDefault="00000000">
            <w:pPr>
              <w:pStyle w:val="TableParagraph"/>
              <w:ind w:left="0"/>
              <w:rPr>
                <w:sz w:val="20"/>
              </w:rPr>
            </w:pPr>
            <w:r>
              <w:rPr>
                <w:sz w:val="20"/>
              </w:rPr>
              <w:t>Run time</w:t>
            </w:r>
          </w:p>
        </w:tc>
        <w:tc>
          <w:tcPr>
            <w:tcW w:w="3738" w:type="dxa"/>
          </w:tcPr>
          <w:p w14:paraId="7D96C7A4" w14:textId="77777777" w:rsidR="00C5521D" w:rsidRDefault="00000000">
            <w:pPr>
              <w:pStyle w:val="TableParagraph"/>
              <w:ind w:left="-1"/>
              <w:rPr>
                <w:sz w:val="20"/>
              </w:rPr>
            </w:pPr>
            <w:r>
              <w:rPr>
                <w:sz w:val="20"/>
              </w:rPr>
              <w:t>10 min</w:t>
            </w:r>
          </w:p>
        </w:tc>
      </w:tr>
      <w:tr w:rsidR="00C5521D" w14:paraId="29333ADB" w14:textId="77777777">
        <w:trPr>
          <w:trHeight w:hRule="exact" w:val="240"/>
        </w:trPr>
        <w:tc>
          <w:tcPr>
            <w:tcW w:w="715" w:type="dxa"/>
          </w:tcPr>
          <w:p w14:paraId="7074D5E3" w14:textId="77777777" w:rsidR="00C5521D" w:rsidRDefault="00000000">
            <w:pPr>
              <w:pStyle w:val="TableParagraph"/>
              <w:ind w:left="-1"/>
              <w:rPr>
                <w:b/>
                <w:sz w:val="20"/>
              </w:rPr>
            </w:pPr>
            <w:r>
              <w:rPr>
                <w:b/>
                <w:w w:val="99"/>
                <w:sz w:val="20"/>
              </w:rPr>
              <w:t>7</w:t>
            </w:r>
          </w:p>
        </w:tc>
        <w:tc>
          <w:tcPr>
            <w:tcW w:w="2693" w:type="dxa"/>
          </w:tcPr>
          <w:p w14:paraId="4D3E569B" w14:textId="77777777" w:rsidR="00C5521D" w:rsidRDefault="00000000">
            <w:pPr>
              <w:pStyle w:val="TableParagraph"/>
              <w:ind w:left="0"/>
              <w:rPr>
                <w:sz w:val="20"/>
              </w:rPr>
            </w:pPr>
            <w:r>
              <w:rPr>
                <w:sz w:val="20"/>
              </w:rPr>
              <w:t>Injection volume</w:t>
            </w:r>
          </w:p>
        </w:tc>
        <w:tc>
          <w:tcPr>
            <w:tcW w:w="3738" w:type="dxa"/>
          </w:tcPr>
          <w:p w14:paraId="6B8D5CEF" w14:textId="77777777" w:rsidR="00C5521D" w:rsidRDefault="00000000">
            <w:pPr>
              <w:pStyle w:val="TableParagraph"/>
              <w:ind w:left="-1"/>
              <w:rPr>
                <w:sz w:val="20"/>
              </w:rPr>
            </w:pPr>
            <w:r>
              <w:rPr>
                <w:sz w:val="20"/>
              </w:rPr>
              <w:t xml:space="preserve">10 </w:t>
            </w:r>
            <w:proofErr w:type="spellStart"/>
            <w:r>
              <w:rPr>
                <w:sz w:val="20"/>
              </w:rPr>
              <w:t>μl</w:t>
            </w:r>
            <w:proofErr w:type="spellEnd"/>
          </w:p>
        </w:tc>
      </w:tr>
      <w:tr w:rsidR="00C5521D" w14:paraId="73772D1D" w14:textId="77777777">
        <w:trPr>
          <w:trHeight w:hRule="exact" w:val="240"/>
        </w:trPr>
        <w:tc>
          <w:tcPr>
            <w:tcW w:w="715" w:type="dxa"/>
          </w:tcPr>
          <w:p w14:paraId="2D65AB1E" w14:textId="77777777" w:rsidR="00C5521D" w:rsidRDefault="00000000">
            <w:pPr>
              <w:pStyle w:val="TableParagraph"/>
              <w:spacing w:before="1"/>
              <w:ind w:left="-1"/>
              <w:rPr>
                <w:b/>
                <w:sz w:val="20"/>
              </w:rPr>
            </w:pPr>
            <w:r>
              <w:rPr>
                <w:b/>
                <w:w w:val="99"/>
                <w:sz w:val="20"/>
              </w:rPr>
              <w:t>8</w:t>
            </w:r>
          </w:p>
        </w:tc>
        <w:tc>
          <w:tcPr>
            <w:tcW w:w="2693" w:type="dxa"/>
          </w:tcPr>
          <w:p w14:paraId="30626349" w14:textId="77777777" w:rsidR="00C5521D" w:rsidRDefault="00000000">
            <w:pPr>
              <w:pStyle w:val="TableParagraph"/>
              <w:spacing w:before="1"/>
              <w:ind w:left="0"/>
              <w:rPr>
                <w:sz w:val="20"/>
              </w:rPr>
            </w:pPr>
            <w:r>
              <w:rPr>
                <w:sz w:val="20"/>
              </w:rPr>
              <w:t>Flow rate</w:t>
            </w:r>
          </w:p>
        </w:tc>
        <w:tc>
          <w:tcPr>
            <w:tcW w:w="3738" w:type="dxa"/>
          </w:tcPr>
          <w:p w14:paraId="4987A2A3" w14:textId="77777777" w:rsidR="00C5521D" w:rsidRDefault="00000000">
            <w:pPr>
              <w:pStyle w:val="TableParagraph"/>
              <w:spacing w:before="1"/>
              <w:ind w:left="-1"/>
              <w:rPr>
                <w:sz w:val="20"/>
              </w:rPr>
            </w:pPr>
            <w:r>
              <w:rPr>
                <w:sz w:val="20"/>
              </w:rPr>
              <w:t>1.0ml/min</w:t>
            </w:r>
          </w:p>
        </w:tc>
      </w:tr>
      <w:tr w:rsidR="00C5521D" w14:paraId="6510C96D" w14:textId="77777777">
        <w:trPr>
          <w:trHeight w:hRule="exact" w:val="240"/>
        </w:trPr>
        <w:tc>
          <w:tcPr>
            <w:tcW w:w="715" w:type="dxa"/>
          </w:tcPr>
          <w:p w14:paraId="3E0AB2F0" w14:textId="77777777" w:rsidR="00C5521D" w:rsidRDefault="00000000">
            <w:pPr>
              <w:pStyle w:val="TableParagraph"/>
              <w:ind w:left="-1"/>
              <w:rPr>
                <w:b/>
                <w:sz w:val="20"/>
              </w:rPr>
            </w:pPr>
            <w:r>
              <w:rPr>
                <w:b/>
                <w:w w:val="99"/>
                <w:sz w:val="20"/>
              </w:rPr>
              <w:t>9</w:t>
            </w:r>
          </w:p>
        </w:tc>
        <w:tc>
          <w:tcPr>
            <w:tcW w:w="2693" w:type="dxa"/>
          </w:tcPr>
          <w:p w14:paraId="3B7F6F57" w14:textId="77777777" w:rsidR="00C5521D" w:rsidRDefault="00000000">
            <w:pPr>
              <w:pStyle w:val="TableParagraph"/>
              <w:ind w:left="0"/>
              <w:rPr>
                <w:sz w:val="20"/>
              </w:rPr>
            </w:pPr>
            <w:r>
              <w:rPr>
                <w:sz w:val="20"/>
              </w:rPr>
              <w:t>Retention time(Amlodipine</w:t>
            </w:r>
          </w:p>
        </w:tc>
        <w:tc>
          <w:tcPr>
            <w:tcW w:w="3738" w:type="dxa"/>
          </w:tcPr>
          <w:p w14:paraId="22DF2164" w14:textId="77777777" w:rsidR="00C5521D" w:rsidRDefault="00000000">
            <w:pPr>
              <w:pStyle w:val="TableParagraph"/>
              <w:ind w:left="-1"/>
              <w:rPr>
                <w:sz w:val="20"/>
              </w:rPr>
            </w:pPr>
            <w:r>
              <w:rPr>
                <w:sz w:val="20"/>
              </w:rPr>
              <w:t>2.4 min</w:t>
            </w:r>
          </w:p>
        </w:tc>
      </w:tr>
      <w:tr w:rsidR="00C5521D" w14:paraId="0D39A3D7" w14:textId="77777777">
        <w:trPr>
          <w:trHeight w:hRule="exact" w:val="240"/>
        </w:trPr>
        <w:tc>
          <w:tcPr>
            <w:tcW w:w="715" w:type="dxa"/>
          </w:tcPr>
          <w:p w14:paraId="500C3B1B" w14:textId="77777777" w:rsidR="00C5521D" w:rsidRDefault="00000000">
            <w:pPr>
              <w:pStyle w:val="TableParagraph"/>
              <w:ind w:left="-1"/>
              <w:rPr>
                <w:b/>
                <w:sz w:val="20"/>
              </w:rPr>
            </w:pPr>
            <w:r>
              <w:rPr>
                <w:b/>
                <w:sz w:val="20"/>
              </w:rPr>
              <w:t>10</w:t>
            </w:r>
          </w:p>
        </w:tc>
        <w:tc>
          <w:tcPr>
            <w:tcW w:w="2693" w:type="dxa"/>
          </w:tcPr>
          <w:p w14:paraId="004452DB" w14:textId="77777777" w:rsidR="00C5521D" w:rsidRDefault="00000000">
            <w:pPr>
              <w:pStyle w:val="TableParagraph"/>
              <w:ind w:left="0"/>
              <w:rPr>
                <w:sz w:val="20"/>
              </w:rPr>
            </w:pPr>
            <w:r>
              <w:rPr>
                <w:sz w:val="20"/>
              </w:rPr>
              <w:t>Retention time(HCTZ)</w:t>
            </w:r>
          </w:p>
        </w:tc>
        <w:tc>
          <w:tcPr>
            <w:tcW w:w="3738" w:type="dxa"/>
          </w:tcPr>
          <w:p w14:paraId="582B3914" w14:textId="77777777" w:rsidR="00C5521D" w:rsidRDefault="00000000">
            <w:pPr>
              <w:pStyle w:val="TableParagraph"/>
              <w:ind w:left="-1"/>
              <w:rPr>
                <w:sz w:val="20"/>
              </w:rPr>
            </w:pPr>
            <w:r>
              <w:rPr>
                <w:sz w:val="20"/>
              </w:rPr>
              <w:t>3.8 min</w:t>
            </w:r>
          </w:p>
        </w:tc>
      </w:tr>
      <w:tr w:rsidR="00C5521D" w14:paraId="68D12F8D" w14:textId="77777777">
        <w:trPr>
          <w:trHeight w:hRule="exact" w:val="240"/>
        </w:trPr>
        <w:tc>
          <w:tcPr>
            <w:tcW w:w="715" w:type="dxa"/>
          </w:tcPr>
          <w:p w14:paraId="774F1C5C" w14:textId="77777777" w:rsidR="00C5521D" w:rsidRDefault="00000000">
            <w:pPr>
              <w:pStyle w:val="TableParagraph"/>
              <w:ind w:left="-1"/>
              <w:rPr>
                <w:b/>
                <w:sz w:val="20"/>
              </w:rPr>
            </w:pPr>
            <w:r>
              <w:rPr>
                <w:b/>
                <w:sz w:val="20"/>
              </w:rPr>
              <w:t>11</w:t>
            </w:r>
          </w:p>
        </w:tc>
        <w:tc>
          <w:tcPr>
            <w:tcW w:w="2693" w:type="dxa"/>
          </w:tcPr>
          <w:p w14:paraId="30FFEA89" w14:textId="77777777" w:rsidR="00C5521D" w:rsidRDefault="00000000">
            <w:pPr>
              <w:pStyle w:val="TableParagraph"/>
              <w:ind w:left="0"/>
              <w:rPr>
                <w:sz w:val="20"/>
              </w:rPr>
            </w:pPr>
            <w:r>
              <w:rPr>
                <w:sz w:val="20"/>
              </w:rPr>
              <w:t>Retention time(Valsartan)</w:t>
            </w:r>
          </w:p>
        </w:tc>
        <w:tc>
          <w:tcPr>
            <w:tcW w:w="3738" w:type="dxa"/>
          </w:tcPr>
          <w:p w14:paraId="64D56003" w14:textId="77777777" w:rsidR="00C5521D" w:rsidRDefault="00000000">
            <w:pPr>
              <w:pStyle w:val="TableParagraph"/>
              <w:ind w:left="-1"/>
              <w:rPr>
                <w:sz w:val="20"/>
              </w:rPr>
            </w:pPr>
            <w:r>
              <w:rPr>
                <w:sz w:val="20"/>
              </w:rPr>
              <w:t>7.5 min</w:t>
            </w:r>
          </w:p>
        </w:tc>
      </w:tr>
    </w:tbl>
    <w:p w14:paraId="3C1A139B" w14:textId="77777777" w:rsidR="00C5521D" w:rsidRDefault="00C5521D">
      <w:pPr>
        <w:pStyle w:val="BodyText"/>
        <w:spacing w:before="11"/>
        <w:rPr>
          <w:sz w:val="11"/>
        </w:rPr>
      </w:pPr>
    </w:p>
    <w:p w14:paraId="4F6F03EA" w14:textId="77777777" w:rsidR="00C5521D" w:rsidRDefault="00000000">
      <w:pPr>
        <w:pStyle w:val="BodyText"/>
        <w:spacing w:before="91"/>
        <w:ind w:left="3757"/>
      </w:pPr>
      <w:r>
        <w:rPr>
          <w:b/>
        </w:rPr>
        <w:t xml:space="preserve">Table 5: </w:t>
      </w:r>
      <w:r>
        <w:t>Repeatability of Sitagliptin &amp; Simvastatin</w:t>
      </w:r>
    </w:p>
    <w:tbl>
      <w:tblPr>
        <w:tblW w:w="0" w:type="auto"/>
        <w:tblInd w:w="2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1628"/>
        <w:gridCol w:w="1885"/>
      </w:tblGrid>
      <w:tr w:rsidR="00C5521D" w14:paraId="3043D0A3" w14:textId="77777777">
        <w:trPr>
          <w:trHeight w:hRule="exact" w:val="218"/>
        </w:trPr>
        <w:tc>
          <w:tcPr>
            <w:tcW w:w="3005" w:type="dxa"/>
          </w:tcPr>
          <w:p w14:paraId="70F60358" w14:textId="77777777" w:rsidR="00C5521D" w:rsidRDefault="00C5521D"/>
        </w:tc>
        <w:tc>
          <w:tcPr>
            <w:tcW w:w="1628" w:type="dxa"/>
          </w:tcPr>
          <w:p w14:paraId="28EB30EB" w14:textId="77777777" w:rsidR="00C5521D" w:rsidRDefault="00000000">
            <w:pPr>
              <w:pStyle w:val="TableParagraph"/>
              <w:spacing w:before="2"/>
              <w:ind w:left="100"/>
              <w:rPr>
                <w:b/>
                <w:sz w:val="18"/>
              </w:rPr>
            </w:pPr>
            <w:r>
              <w:rPr>
                <w:b/>
                <w:sz w:val="18"/>
              </w:rPr>
              <w:t>Sitagliptin</w:t>
            </w:r>
          </w:p>
        </w:tc>
        <w:tc>
          <w:tcPr>
            <w:tcW w:w="1885" w:type="dxa"/>
          </w:tcPr>
          <w:p w14:paraId="61C07B37" w14:textId="77777777" w:rsidR="00C5521D" w:rsidRDefault="00000000">
            <w:pPr>
              <w:pStyle w:val="TableParagraph"/>
              <w:spacing w:before="2"/>
              <w:rPr>
                <w:b/>
                <w:sz w:val="18"/>
              </w:rPr>
            </w:pPr>
            <w:r>
              <w:rPr>
                <w:b/>
                <w:sz w:val="18"/>
              </w:rPr>
              <w:t>Simvastatin</w:t>
            </w:r>
          </w:p>
        </w:tc>
      </w:tr>
      <w:tr w:rsidR="00C5521D" w14:paraId="2436537C" w14:textId="77777777">
        <w:trPr>
          <w:trHeight w:hRule="exact" w:val="216"/>
        </w:trPr>
        <w:tc>
          <w:tcPr>
            <w:tcW w:w="3005" w:type="dxa"/>
          </w:tcPr>
          <w:p w14:paraId="34A7C705" w14:textId="77777777" w:rsidR="00C5521D" w:rsidRDefault="00000000">
            <w:pPr>
              <w:pStyle w:val="TableParagraph"/>
              <w:ind w:left="100"/>
              <w:rPr>
                <w:b/>
                <w:sz w:val="18"/>
              </w:rPr>
            </w:pPr>
            <w:r>
              <w:rPr>
                <w:b/>
                <w:sz w:val="18"/>
              </w:rPr>
              <w:t>Repeatability (RSD%)</w:t>
            </w:r>
          </w:p>
        </w:tc>
        <w:tc>
          <w:tcPr>
            <w:tcW w:w="1628" w:type="dxa"/>
          </w:tcPr>
          <w:p w14:paraId="238AE170" w14:textId="77777777" w:rsidR="00C5521D" w:rsidRDefault="00000000">
            <w:pPr>
              <w:pStyle w:val="TableParagraph"/>
              <w:ind w:left="100"/>
              <w:rPr>
                <w:sz w:val="18"/>
              </w:rPr>
            </w:pPr>
            <w:r>
              <w:rPr>
                <w:sz w:val="18"/>
              </w:rPr>
              <w:t>0.6</w:t>
            </w:r>
          </w:p>
        </w:tc>
        <w:tc>
          <w:tcPr>
            <w:tcW w:w="1885" w:type="dxa"/>
          </w:tcPr>
          <w:p w14:paraId="21F73844" w14:textId="77777777" w:rsidR="00C5521D" w:rsidRDefault="00000000">
            <w:pPr>
              <w:pStyle w:val="TableParagraph"/>
              <w:rPr>
                <w:sz w:val="18"/>
              </w:rPr>
            </w:pPr>
            <w:r>
              <w:rPr>
                <w:sz w:val="18"/>
              </w:rPr>
              <w:t>1.2</w:t>
            </w:r>
          </w:p>
        </w:tc>
      </w:tr>
    </w:tbl>
    <w:p w14:paraId="532D7A29" w14:textId="77777777" w:rsidR="00C5521D" w:rsidRDefault="00C5521D">
      <w:pPr>
        <w:pStyle w:val="BodyText"/>
        <w:spacing w:before="2"/>
        <w:rPr>
          <w:sz w:val="12"/>
        </w:rPr>
      </w:pPr>
    </w:p>
    <w:p w14:paraId="12B466FE" w14:textId="77777777" w:rsidR="00C5521D" w:rsidRDefault="00000000">
      <w:pPr>
        <w:pStyle w:val="BodyText"/>
        <w:spacing w:before="91"/>
        <w:ind w:left="2858"/>
      </w:pPr>
      <w:r>
        <w:rPr>
          <w:b/>
        </w:rPr>
        <w:t xml:space="preserve">Table 6: </w:t>
      </w:r>
      <w:r>
        <w:t>Repeatability of Amlodipine, Hydrochlorothiazide and Valsartan</w:t>
      </w:r>
    </w:p>
    <w:tbl>
      <w:tblPr>
        <w:tblW w:w="0" w:type="auto"/>
        <w:tblInd w:w="2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2"/>
        <w:gridCol w:w="1282"/>
        <w:gridCol w:w="2269"/>
        <w:gridCol w:w="1274"/>
      </w:tblGrid>
      <w:tr w:rsidR="00C5521D" w14:paraId="34034223" w14:textId="77777777">
        <w:trPr>
          <w:trHeight w:hRule="exact" w:val="216"/>
        </w:trPr>
        <w:tc>
          <w:tcPr>
            <w:tcW w:w="2372" w:type="dxa"/>
          </w:tcPr>
          <w:p w14:paraId="2DDFC78F" w14:textId="77777777" w:rsidR="00C5521D" w:rsidRDefault="00C5521D"/>
        </w:tc>
        <w:tc>
          <w:tcPr>
            <w:tcW w:w="1282" w:type="dxa"/>
          </w:tcPr>
          <w:p w14:paraId="7CF79602" w14:textId="77777777" w:rsidR="00C5521D" w:rsidRDefault="00000000">
            <w:pPr>
              <w:pStyle w:val="TableParagraph"/>
              <w:rPr>
                <w:b/>
                <w:sz w:val="18"/>
              </w:rPr>
            </w:pPr>
            <w:r>
              <w:rPr>
                <w:b/>
                <w:sz w:val="18"/>
              </w:rPr>
              <w:t>Amlodipine</w:t>
            </w:r>
          </w:p>
        </w:tc>
        <w:tc>
          <w:tcPr>
            <w:tcW w:w="2269" w:type="dxa"/>
          </w:tcPr>
          <w:p w14:paraId="4142BB7E" w14:textId="77777777" w:rsidR="00C5521D" w:rsidRDefault="00000000">
            <w:pPr>
              <w:pStyle w:val="TableParagraph"/>
              <w:ind w:left="100"/>
              <w:rPr>
                <w:b/>
                <w:sz w:val="18"/>
              </w:rPr>
            </w:pPr>
            <w:r>
              <w:rPr>
                <w:b/>
                <w:sz w:val="18"/>
              </w:rPr>
              <w:t>Hydrochlorothiazide</w:t>
            </w:r>
          </w:p>
        </w:tc>
        <w:tc>
          <w:tcPr>
            <w:tcW w:w="1274" w:type="dxa"/>
          </w:tcPr>
          <w:p w14:paraId="381FB8DA" w14:textId="77777777" w:rsidR="00C5521D" w:rsidRDefault="00000000">
            <w:pPr>
              <w:pStyle w:val="TableParagraph"/>
              <w:ind w:left="100"/>
              <w:rPr>
                <w:b/>
                <w:sz w:val="18"/>
              </w:rPr>
            </w:pPr>
            <w:r>
              <w:rPr>
                <w:b/>
                <w:sz w:val="18"/>
              </w:rPr>
              <w:t>Valsartan</w:t>
            </w:r>
          </w:p>
        </w:tc>
      </w:tr>
      <w:tr w:rsidR="00C5521D" w14:paraId="570EB2DB" w14:textId="77777777">
        <w:trPr>
          <w:trHeight w:hRule="exact" w:val="218"/>
        </w:trPr>
        <w:tc>
          <w:tcPr>
            <w:tcW w:w="2372" w:type="dxa"/>
          </w:tcPr>
          <w:p w14:paraId="7C0D025E" w14:textId="77777777" w:rsidR="00C5521D" w:rsidRDefault="00000000">
            <w:pPr>
              <w:pStyle w:val="TableParagraph"/>
              <w:spacing w:before="2"/>
              <w:ind w:left="100"/>
              <w:rPr>
                <w:b/>
                <w:sz w:val="18"/>
              </w:rPr>
            </w:pPr>
            <w:r>
              <w:rPr>
                <w:b/>
                <w:sz w:val="18"/>
              </w:rPr>
              <w:t>Repeatability (RSD%)</w:t>
            </w:r>
          </w:p>
        </w:tc>
        <w:tc>
          <w:tcPr>
            <w:tcW w:w="1282" w:type="dxa"/>
          </w:tcPr>
          <w:p w14:paraId="1A20BF32" w14:textId="77777777" w:rsidR="00C5521D" w:rsidRDefault="00000000">
            <w:pPr>
              <w:pStyle w:val="TableParagraph"/>
              <w:spacing w:before="2"/>
              <w:rPr>
                <w:sz w:val="18"/>
              </w:rPr>
            </w:pPr>
            <w:r>
              <w:rPr>
                <w:sz w:val="18"/>
              </w:rPr>
              <w:t>1.9</w:t>
            </w:r>
          </w:p>
        </w:tc>
        <w:tc>
          <w:tcPr>
            <w:tcW w:w="2269" w:type="dxa"/>
          </w:tcPr>
          <w:p w14:paraId="75539C21" w14:textId="77777777" w:rsidR="00C5521D" w:rsidRDefault="00000000">
            <w:pPr>
              <w:pStyle w:val="TableParagraph"/>
              <w:spacing w:before="2"/>
              <w:ind w:left="100"/>
              <w:rPr>
                <w:sz w:val="18"/>
              </w:rPr>
            </w:pPr>
            <w:r>
              <w:rPr>
                <w:sz w:val="18"/>
              </w:rPr>
              <w:t>0.9</w:t>
            </w:r>
          </w:p>
        </w:tc>
        <w:tc>
          <w:tcPr>
            <w:tcW w:w="1274" w:type="dxa"/>
          </w:tcPr>
          <w:p w14:paraId="23999C52" w14:textId="77777777" w:rsidR="00C5521D" w:rsidRDefault="00000000">
            <w:pPr>
              <w:pStyle w:val="TableParagraph"/>
              <w:spacing w:before="2"/>
              <w:ind w:left="100"/>
              <w:rPr>
                <w:sz w:val="18"/>
              </w:rPr>
            </w:pPr>
            <w:r>
              <w:rPr>
                <w:sz w:val="18"/>
              </w:rPr>
              <w:t>0.7</w:t>
            </w:r>
          </w:p>
        </w:tc>
      </w:tr>
    </w:tbl>
    <w:p w14:paraId="69F056D2" w14:textId="77777777" w:rsidR="00C5521D" w:rsidRDefault="00C5521D">
      <w:pPr>
        <w:pStyle w:val="BodyText"/>
        <w:spacing w:before="2"/>
        <w:rPr>
          <w:sz w:val="12"/>
        </w:rPr>
      </w:pPr>
    </w:p>
    <w:p w14:paraId="443F9945" w14:textId="77777777" w:rsidR="00C5521D" w:rsidRDefault="00000000">
      <w:pPr>
        <w:pStyle w:val="BodyText"/>
        <w:spacing w:before="91"/>
        <w:ind w:left="3680"/>
      </w:pPr>
      <w:r>
        <w:rPr>
          <w:b/>
        </w:rPr>
        <w:t xml:space="preserve">Table 7: </w:t>
      </w:r>
      <w:r>
        <w:t>Recovery data for Sitagliptin &amp; Simvastatin</w:t>
      </w:r>
    </w:p>
    <w:tbl>
      <w:tblPr>
        <w:tblW w:w="0" w:type="auto"/>
        <w:tblInd w:w="3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1560"/>
        <w:gridCol w:w="1417"/>
      </w:tblGrid>
      <w:tr w:rsidR="00C5521D" w14:paraId="407CE3A8" w14:textId="77777777">
        <w:trPr>
          <w:trHeight w:hRule="exact" w:val="216"/>
        </w:trPr>
        <w:tc>
          <w:tcPr>
            <w:tcW w:w="2377" w:type="dxa"/>
          </w:tcPr>
          <w:p w14:paraId="56E7C3E2" w14:textId="77777777" w:rsidR="00C5521D" w:rsidRDefault="00C5521D"/>
        </w:tc>
        <w:tc>
          <w:tcPr>
            <w:tcW w:w="1560" w:type="dxa"/>
          </w:tcPr>
          <w:p w14:paraId="14528A73" w14:textId="77777777" w:rsidR="00C5521D" w:rsidRDefault="00000000">
            <w:pPr>
              <w:pStyle w:val="TableParagraph"/>
              <w:ind w:left="100"/>
              <w:rPr>
                <w:b/>
                <w:sz w:val="18"/>
              </w:rPr>
            </w:pPr>
            <w:r>
              <w:rPr>
                <w:b/>
                <w:sz w:val="18"/>
              </w:rPr>
              <w:t>Sitagliptin</w:t>
            </w:r>
          </w:p>
        </w:tc>
        <w:tc>
          <w:tcPr>
            <w:tcW w:w="1417" w:type="dxa"/>
          </w:tcPr>
          <w:p w14:paraId="3D960CFC" w14:textId="77777777" w:rsidR="00C5521D" w:rsidRDefault="00000000">
            <w:pPr>
              <w:pStyle w:val="TableParagraph"/>
              <w:ind w:left="100"/>
              <w:rPr>
                <w:b/>
                <w:sz w:val="18"/>
              </w:rPr>
            </w:pPr>
            <w:r>
              <w:rPr>
                <w:b/>
                <w:sz w:val="18"/>
              </w:rPr>
              <w:t>Simvastatin</w:t>
            </w:r>
          </w:p>
        </w:tc>
      </w:tr>
      <w:tr w:rsidR="00C5521D" w14:paraId="325EC484" w14:textId="77777777">
        <w:trPr>
          <w:trHeight w:hRule="exact" w:val="219"/>
        </w:trPr>
        <w:tc>
          <w:tcPr>
            <w:tcW w:w="2377" w:type="dxa"/>
          </w:tcPr>
          <w:p w14:paraId="12368225" w14:textId="77777777" w:rsidR="00C5521D" w:rsidRDefault="00000000">
            <w:pPr>
              <w:pStyle w:val="TableParagraph"/>
              <w:ind w:left="100"/>
              <w:rPr>
                <w:b/>
                <w:sz w:val="18"/>
              </w:rPr>
            </w:pPr>
            <w:r>
              <w:rPr>
                <w:b/>
                <w:sz w:val="18"/>
              </w:rPr>
              <w:t>% Recovered (RSD%)</w:t>
            </w:r>
          </w:p>
        </w:tc>
        <w:tc>
          <w:tcPr>
            <w:tcW w:w="1560" w:type="dxa"/>
          </w:tcPr>
          <w:p w14:paraId="502B7E50" w14:textId="77777777" w:rsidR="00C5521D" w:rsidRDefault="00000000">
            <w:pPr>
              <w:pStyle w:val="TableParagraph"/>
              <w:ind w:left="100"/>
              <w:rPr>
                <w:sz w:val="18"/>
              </w:rPr>
            </w:pPr>
            <w:r>
              <w:rPr>
                <w:sz w:val="18"/>
              </w:rPr>
              <w:t>0.61</w:t>
            </w:r>
          </w:p>
        </w:tc>
        <w:tc>
          <w:tcPr>
            <w:tcW w:w="1417" w:type="dxa"/>
          </w:tcPr>
          <w:p w14:paraId="2F9997BC" w14:textId="77777777" w:rsidR="00C5521D" w:rsidRDefault="00000000">
            <w:pPr>
              <w:pStyle w:val="TableParagraph"/>
              <w:ind w:left="100"/>
              <w:rPr>
                <w:sz w:val="18"/>
              </w:rPr>
            </w:pPr>
            <w:r>
              <w:rPr>
                <w:sz w:val="18"/>
              </w:rPr>
              <w:t>1.06</w:t>
            </w:r>
          </w:p>
        </w:tc>
      </w:tr>
      <w:tr w:rsidR="00C5521D" w14:paraId="0640B231" w14:textId="77777777">
        <w:trPr>
          <w:trHeight w:hRule="exact" w:val="216"/>
        </w:trPr>
        <w:tc>
          <w:tcPr>
            <w:tcW w:w="2377" w:type="dxa"/>
          </w:tcPr>
          <w:p w14:paraId="78A5BEC9" w14:textId="77777777" w:rsidR="00C5521D" w:rsidRDefault="00000000">
            <w:pPr>
              <w:pStyle w:val="TableParagraph"/>
              <w:ind w:left="100"/>
              <w:rPr>
                <w:b/>
                <w:sz w:val="18"/>
              </w:rPr>
            </w:pPr>
            <w:r>
              <w:rPr>
                <w:b/>
                <w:sz w:val="18"/>
              </w:rPr>
              <w:t>% Recovery</w:t>
            </w:r>
          </w:p>
        </w:tc>
        <w:tc>
          <w:tcPr>
            <w:tcW w:w="1560" w:type="dxa"/>
          </w:tcPr>
          <w:p w14:paraId="09952620" w14:textId="77777777" w:rsidR="00C5521D" w:rsidRDefault="00000000">
            <w:pPr>
              <w:pStyle w:val="TableParagraph"/>
              <w:ind w:left="100"/>
              <w:rPr>
                <w:sz w:val="18"/>
              </w:rPr>
            </w:pPr>
            <w:r>
              <w:rPr>
                <w:sz w:val="18"/>
              </w:rPr>
              <w:t>100.94</w:t>
            </w:r>
          </w:p>
        </w:tc>
        <w:tc>
          <w:tcPr>
            <w:tcW w:w="1417" w:type="dxa"/>
          </w:tcPr>
          <w:p w14:paraId="39E44BE7" w14:textId="77777777" w:rsidR="00C5521D" w:rsidRDefault="00000000">
            <w:pPr>
              <w:pStyle w:val="TableParagraph"/>
              <w:ind w:left="100"/>
              <w:rPr>
                <w:sz w:val="18"/>
              </w:rPr>
            </w:pPr>
            <w:r>
              <w:rPr>
                <w:sz w:val="18"/>
              </w:rPr>
              <w:t>102.42%</w:t>
            </w:r>
          </w:p>
        </w:tc>
      </w:tr>
    </w:tbl>
    <w:p w14:paraId="7B00AA09" w14:textId="77777777" w:rsidR="00C5521D" w:rsidRDefault="00C5521D">
      <w:pPr>
        <w:pStyle w:val="BodyText"/>
        <w:spacing w:before="2"/>
        <w:rPr>
          <w:sz w:val="12"/>
        </w:rPr>
      </w:pPr>
    </w:p>
    <w:p w14:paraId="638809DD" w14:textId="77777777" w:rsidR="00C5521D" w:rsidRDefault="00000000">
      <w:pPr>
        <w:pStyle w:val="BodyText"/>
        <w:spacing w:before="91"/>
        <w:ind w:left="2803"/>
      </w:pPr>
      <w:r>
        <w:rPr>
          <w:b/>
        </w:rPr>
        <w:t xml:space="preserve">Table 8: </w:t>
      </w:r>
      <w:r>
        <w:t xml:space="preserve">Recovery data </w:t>
      </w:r>
      <w:proofErr w:type="spellStart"/>
      <w:r>
        <w:t>forAmlodipine</w:t>
      </w:r>
      <w:proofErr w:type="spellEnd"/>
      <w:r>
        <w:t>, Hydrochlorothiazide and Valsartan</w:t>
      </w:r>
    </w:p>
    <w:tbl>
      <w:tblPr>
        <w:tblW w:w="0" w:type="auto"/>
        <w:tblInd w:w="1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0"/>
        <w:gridCol w:w="2038"/>
        <w:gridCol w:w="2696"/>
        <w:gridCol w:w="1982"/>
      </w:tblGrid>
      <w:tr w:rsidR="00C5521D" w14:paraId="4275A8CB" w14:textId="77777777">
        <w:trPr>
          <w:trHeight w:hRule="exact" w:val="216"/>
        </w:trPr>
        <w:tc>
          <w:tcPr>
            <w:tcW w:w="2300" w:type="dxa"/>
          </w:tcPr>
          <w:p w14:paraId="74EF4104" w14:textId="77777777" w:rsidR="00C5521D" w:rsidRDefault="00C5521D"/>
        </w:tc>
        <w:tc>
          <w:tcPr>
            <w:tcW w:w="2038" w:type="dxa"/>
          </w:tcPr>
          <w:p w14:paraId="199E3F93" w14:textId="77777777" w:rsidR="00C5521D" w:rsidRDefault="00000000">
            <w:pPr>
              <w:pStyle w:val="TableParagraph"/>
              <w:rPr>
                <w:b/>
                <w:sz w:val="18"/>
              </w:rPr>
            </w:pPr>
            <w:r>
              <w:rPr>
                <w:b/>
                <w:sz w:val="18"/>
              </w:rPr>
              <w:t>Amlodipine</w:t>
            </w:r>
          </w:p>
        </w:tc>
        <w:tc>
          <w:tcPr>
            <w:tcW w:w="2696" w:type="dxa"/>
          </w:tcPr>
          <w:p w14:paraId="66F9AD76" w14:textId="77777777" w:rsidR="00C5521D" w:rsidRDefault="00000000">
            <w:pPr>
              <w:pStyle w:val="TableParagraph"/>
              <w:rPr>
                <w:b/>
                <w:sz w:val="18"/>
              </w:rPr>
            </w:pPr>
            <w:r>
              <w:rPr>
                <w:b/>
                <w:sz w:val="18"/>
              </w:rPr>
              <w:t>Hydrochlorothiazide</w:t>
            </w:r>
          </w:p>
        </w:tc>
        <w:tc>
          <w:tcPr>
            <w:tcW w:w="1982" w:type="dxa"/>
          </w:tcPr>
          <w:p w14:paraId="13807783" w14:textId="77777777" w:rsidR="00C5521D" w:rsidRDefault="00000000">
            <w:pPr>
              <w:pStyle w:val="TableParagraph"/>
              <w:rPr>
                <w:b/>
                <w:sz w:val="18"/>
              </w:rPr>
            </w:pPr>
            <w:r>
              <w:rPr>
                <w:b/>
                <w:sz w:val="18"/>
              </w:rPr>
              <w:t>Valsartan</w:t>
            </w:r>
          </w:p>
        </w:tc>
      </w:tr>
      <w:tr w:rsidR="00C5521D" w14:paraId="4A5F0FDE" w14:textId="77777777">
        <w:trPr>
          <w:trHeight w:hRule="exact" w:val="218"/>
        </w:trPr>
        <w:tc>
          <w:tcPr>
            <w:tcW w:w="2300" w:type="dxa"/>
          </w:tcPr>
          <w:p w14:paraId="36D9432C" w14:textId="77777777" w:rsidR="00C5521D" w:rsidRDefault="00000000">
            <w:pPr>
              <w:pStyle w:val="TableParagraph"/>
              <w:ind w:left="100"/>
              <w:rPr>
                <w:b/>
                <w:sz w:val="18"/>
              </w:rPr>
            </w:pPr>
            <w:r>
              <w:rPr>
                <w:b/>
                <w:sz w:val="18"/>
              </w:rPr>
              <w:t>% Recovered (RSD%)</w:t>
            </w:r>
          </w:p>
        </w:tc>
        <w:tc>
          <w:tcPr>
            <w:tcW w:w="2038" w:type="dxa"/>
          </w:tcPr>
          <w:p w14:paraId="47F2B724" w14:textId="77777777" w:rsidR="00C5521D" w:rsidRDefault="00000000">
            <w:pPr>
              <w:pStyle w:val="TableParagraph"/>
              <w:rPr>
                <w:sz w:val="18"/>
              </w:rPr>
            </w:pPr>
            <w:r>
              <w:rPr>
                <w:sz w:val="18"/>
              </w:rPr>
              <w:t>1.15</w:t>
            </w:r>
          </w:p>
        </w:tc>
        <w:tc>
          <w:tcPr>
            <w:tcW w:w="2696" w:type="dxa"/>
          </w:tcPr>
          <w:p w14:paraId="4568B6D8" w14:textId="77777777" w:rsidR="00C5521D" w:rsidRDefault="00000000">
            <w:pPr>
              <w:pStyle w:val="TableParagraph"/>
              <w:rPr>
                <w:sz w:val="18"/>
              </w:rPr>
            </w:pPr>
            <w:r>
              <w:rPr>
                <w:sz w:val="18"/>
              </w:rPr>
              <w:t>1.05</w:t>
            </w:r>
          </w:p>
        </w:tc>
        <w:tc>
          <w:tcPr>
            <w:tcW w:w="1982" w:type="dxa"/>
          </w:tcPr>
          <w:p w14:paraId="5D3B6358" w14:textId="77777777" w:rsidR="00C5521D" w:rsidRDefault="00000000">
            <w:pPr>
              <w:pStyle w:val="TableParagraph"/>
              <w:rPr>
                <w:sz w:val="18"/>
              </w:rPr>
            </w:pPr>
            <w:r>
              <w:rPr>
                <w:sz w:val="18"/>
              </w:rPr>
              <w:t>0.90</w:t>
            </w:r>
          </w:p>
        </w:tc>
      </w:tr>
      <w:tr w:rsidR="00C5521D" w14:paraId="6FE440D5" w14:textId="77777777">
        <w:trPr>
          <w:trHeight w:hRule="exact" w:val="216"/>
        </w:trPr>
        <w:tc>
          <w:tcPr>
            <w:tcW w:w="2300" w:type="dxa"/>
          </w:tcPr>
          <w:p w14:paraId="3BF09CE1" w14:textId="77777777" w:rsidR="00C5521D" w:rsidRDefault="00000000">
            <w:pPr>
              <w:pStyle w:val="TableParagraph"/>
              <w:ind w:left="100"/>
              <w:rPr>
                <w:b/>
                <w:sz w:val="18"/>
              </w:rPr>
            </w:pPr>
            <w:r>
              <w:rPr>
                <w:b/>
                <w:sz w:val="18"/>
              </w:rPr>
              <w:t>% Recovery</w:t>
            </w:r>
          </w:p>
        </w:tc>
        <w:tc>
          <w:tcPr>
            <w:tcW w:w="2038" w:type="dxa"/>
          </w:tcPr>
          <w:p w14:paraId="18BF266D" w14:textId="77777777" w:rsidR="00C5521D" w:rsidRDefault="00000000">
            <w:pPr>
              <w:pStyle w:val="TableParagraph"/>
              <w:rPr>
                <w:sz w:val="18"/>
              </w:rPr>
            </w:pPr>
            <w:r>
              <w:rPr>
                <w:sz w:val="18"/>
              </w:rPr>
              <w:t>100.53</w:t>
            </w:r>
          </w:p>
        </w:tc>
        <w:tc>
          <w:tcPr>
            <w:tcW w:w="2696" w:type="dxa"/>
          </w:tcPr>
          <w:p w14:paraId="7831F065" w14:textId="77777777" w:rsidR="00C5521D" w:rsidRDefault="00000000">
            <w:pPr>
              <w:pStyle w:val="TableParagraph"/>
              <w:rPr>
                <w:sz w:val="18"/>
              </w:rPr>
            </w:pPr>
            <w:r>
              <w:rPr>
                <w:sz w:val="18"/>
              </w:rPr>
              <w:t>100.29</w:t>
            </w:r>
          </w:p>
        </w:tc>
        <w:tc>
          <w:tcPr>
            <w:tcW w:w="1982" w:type="dxa"/>
          </w:tcPr>
          <w:p w14:paraId="2EE059DD" w14:textId="77777777" w:rsidR="00C5521D" w:rsidRDefault="00000000">
            <w:pPr>
              <w:pStyle w:val="TableParagraph"/>
              <w:rPr>
                <w:sz w:val="18"/>
              </w:rPr>
            </w:pPr>
            <w:r>
              <w:rPr>
                <w:sz w:val="18"/>
              </w:rPr>
              <w:t>100.01</w:t>
            </w:r>
          </w:p>
        </w:tc>
      </w:tr>
    </w:tbl>
    <w:p w14:paraId="22982B82" w14:textId="77777777" w:rsidR="00C5521D" w:rsidRDefault="00C5521D">
      <w:pPr>
        <w:pStyle w:val="BodyText"/>
        <w:spacing w:before="2"/>
        <w:rPr>
          <w:sz w:val="12"/>
        </w:rPr>
      </w:pPr>
    </w:p>
    <w:p w14:paraId="42C9E515" w14:textId="77777777" w:rsidR="00C5521D" w:rsidRDefault="00000000">
      <w:pPr>
        <w:pStyle w:val="BodyText"/>
        <w:spacing w:before="91"/>
        <w:ind w:left="3254"/>
      </w:pPr>
      <w:r>
        <w:rPr>
          <w:b/>
        </w:rPr>
        <w:t xml:space="preserve">Table 9: </w:t>
      </w:r>
      <w:r>
        <w:t>Results of LOD and LOQ of Sitagliptin &amp; Simvastatin</w:t>
      </w:r>
    </w:p>
    <w:tbl>
      <w:tblPr>
        <w:tblW w:w="0" w:type="auto"/>
        <w:tblInd w:w="3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702"/>
        <w:gridCol w:w="1702"/>
      </w:tblGrid>
      <w:tr w:rsidR="00C5521D" w14:paraId="5D5F25C7" w14:textId="77777777">
        <w:trPr>
          <w:trHeight w:hRule="exact" w:val="221"/>
        </w:trPr>
        <w:tc>
          <w:tcPr>
            <w:tcW w:w="1526" w:type="dxa"/>
          </w:tcPr>
          <w:p w14:paraId="56661BB6" w14:textId="77777777" w:rsidR="00C5521D" w:rsidRDefault="00C5521D"/>
        </w:tc>
        <w:tc>
          <w:tcPr>
            <w:tcW w:w="1702" w:type="dxa"/>
          </w:tcPr>
          <w:p w14:paraId="26420117" w14:textId="77777777" w:rsidR="00C5521D" w:rsidRDefault="00000000">
            <w:pPr>
              <w:pStyle w:val="TableParagraph"/>
              <w:spacing w:line="210" w:lineRule="exact"/>
              <w:rPr>
                <w:b/>
                <w:sz w:val="18"/>
              </w:rPr>
            </w:pPr>
            <w:r>
              <w:rPr>
                <w:b/>
                <w:sz w:val="18"/>
              </w:rPr>
              <w:t>LOD (</w:t>
            </w:r>
            <w:r>
              <w:rPr>
                <w:rFonts w:ascii="Cambria Math" w:eastAsia="Cambria Math"/>
                <w:b/>
                <w:sz w:val="18"/>
              </w:rPr>
              <w:t>𝜇</w:t>
            </w:r>
            <w:r>
              <w:rPr>
                <w:b/>
                <w:sz w:val="18"/>
              </w:rPr>
              <w:t>g/mL)</w:t>
            </w:r>
          </w:p>
        </w:tc>
        <w:tc>
          <w:tcPr>
            <w:tcW w:w="1702" w:type="dxa"/>
          </w:tcPr>
          <w:p w14:paraId="4D309F61" w14:textId="77777777" w:rsidR="00C5521D" w:rsidRDefault="00000000">
            <w:pPr>
              <w:pStyle w:val="TableParagraph"/>
              <w:spacing w:line="210" w:lineRule="exact"/>
              <w:rPr>
                <w:b/>
                <w:sz w:val="18"/>
              </w:rPr>
            </w:pPr>
            <w:r>
              <w:rPr>
                <w:b/>
                <w:sz w:val="18"/>
              </w:rPr>
              <w:t>LOQ (</w:t>
            </w:r>
            <w:r>
              <w:rPr>
                <w:rFonts w:ascii="Cambria Math" w:eastAsia="Cambria Math"/>
                <w:b/>
                <w:sz w:val="18"/>
              </w:rPr>
              <w:t>𝜇</w:t>
            </w:r>
            <w:r>
              <w:rPr>
                <w:b/>
                <w:sz w:val="18"/>
              </w:rPr>
              <w:t>g/mL)</w:t>
            </w:r>
          </w:p>
        </w:tc>
      </w:tr>
      <w:tr w:rsidR="00C5521D" w14:paraId="3551138D" w14:textId="77777777">
        <w:trPr>
          <w:trHeight w:hRule="exact" w:val="216"/>
        </w:trPr>
        <w:tc>
          <w:tcPr>
            <w:tcW w:w="1526" w:type="dxa"/>
          </w:tcPr>
          <w:p w14:paraId="26391F75" w14:textId="77777777" w:rsidR="00C5521D" w:rsidRDefault="00000000">
            <w:pPr>
              <w:pStyle w:val="TableParagraph"/>
              <w:rPr>
                <w:b/>
                <w:sz w:val="18"/>
              </w:rPr>
            </w:pPr>
            <w:r>
              <w:rPr>
                <w:b/>
                <w:sz w:val="18"/>
              </w:rPr>
              <w:t>Sitagliptin</w:t>
            </w:r>
          </w:p>
        </w:tc>
        <w:tc>
          <w:tcPr>
            <w:tcW w:w="1702" w:type="dxa"/>
          </w:tcPr>
          <w:p w14:paraId="78788F03" w14:textId="77777777" w:rsidR="00C5521D" w:rsidRDefault="00000000">
            <w:pPr>
              <w:pStyle w:val="TableParagraph"/>
              <w:rPr>
                <w:sz w:val="18"/>
              </w:rPr>
            </w:pPr>
            <w:r>
              <w:rPr>
                <w:sz w:val="18"/>
              </w:rPr>
              <w:t>0.18</w:t>
            </w:r>
          </w:p>
        </w:tc>
        <w:tc>
          <w:tcPr>
            <w:tcW w:w="1702" w:type="dxa"/>
          </w:tcPr>
          <w:p w14:paraId="4413592E" w14:textId="77777777" w:rsidR="00C5521D" w:rsidRDefault="00000000">
            <w:pPr>
              <w:pStyle w:val="TableParagraph"/>
              <w:rPr>
                <w:sz w:val="18"/>
              </w:rPr>
            </w:pPr>
            <w:r>
              <w:rPr>
                <w:sz w:val="18"/>
              </w:rPr>
              <w:t>0.55</w:t>
            </w:r>
          </w:p>
        </w:tc>
      </w:tr>
      <w:tr w:rsidR="00C5521D" w14:paraId="368316D1" w14:textId="77777777">
        <w:trPr>
          <w:trHeight w:hRule="exact" w:val="218"/>
        </w:trPr>
        <w:tc>
          <w:tcPr>
            <w:tcW w:w="1526" w:type="dxa"/>
          </w:tcPr>
          <w:p w14:paraId="0267D9E6" w14:textId="77777777" w:rsidR="00C5521D" w:rsidRDefault="00000000">
            <w:pPr>
              <w:pStyle w:val="TableParagraph"/>
              <w:rPr>
                <w:b/>
                <w:sz w:val="18"/>
              </w:rPr>
            </w:pPr>
            <w:r>
              <w:rPr>
                <w:b/>
                <w:sz w:val="18"/>
              </w:rPr>
              <w:t>Simvastatin</w:t>
            </w:r>
          </w:p>
        </w:tc>
        <w:tc>
          <w:tcPr>
            <w:tcW w:w="1702" w:type="dxa"/>
          </w:tcPr>
          <w:p w14:paraId="651EFF94" w14:textId="77777777" w:rsidR="00C5521D" w:rsidRDefault="00000000">
            <w:pPr>
              <w:pStyle w:val="TableParagraph"/>
              <w:rPr>
                <w:sz w:val="18"/>
              </w:rPr>
            </w:pPr>
            <w:r>
              <w:rPr>
                <w:sz w:val="18"/>
              </w:rPr>
              <w:t>0.03</w:t>
            </w:r>
          </w:p>
        </w:tc>
        <w:tc>
          <w:tcPr>
            <w:tcW w:w="1702" w:type="dxa"/>
          </w:tcPr>
          <w:p w14:paraId="713FC55B" w14:textId="77777777" w:rsidR="00C5521D" w:rsidRDefault="00000000">
            <w:pPr>
              <w:pStyle w:val="TableParagraph"/>
              <w:rPr>
                <w:sz w:val="18"/>
              </w:rPr>
            </w:pPr>
            <w:r>
              <w:rPr>
                <w:sz w:val="18"/>
              </w:rPr>
              <w:t>0.10</w:t>
            </w:r>
          </w:p>
        </w:tc>
      </w:tr>
    </w:tbl>
    <w:p w14:paraId="5E0F12FC" w14:textId="77777777" w:rsidR="00C5521D" w:rsidRDefault="00C5521D">
      <w:pPr>
        <w:pStyle w:val="BodyText"/>
        <w:spacing w:before="2"/>
        <w:rPr>
          <w:sz w:val="12"/>
        </w:rPr>
      </w:pPr>
    </w:p>
    <w:p w14:paraId="03583D32" w14:textId="77777777" w:rsidR="00C5521D" w:rsidRDefault="00000000">
      <w:pPr>
        <w:pStyle w:val="BodyText"/>
        <w:spacing w:before="91"/>
        <w:ind w:left="2309"/>
      </w:pPr>
      <w:r>
        <w:rPr>
          <w:b/>
        </w:rPr>
        <w:t xml:space="preserve">Table 10: </w:t>
      </w:r>
      <w:r>
        <w:t>Results of LOD and LOQ of Amlodipine, Hydrochlorothiazide and Valsartan</w:t>
      </w:r>
    </w:p>
    <w:tbl>
      <w:tblPr>
        <w:tblW w:w="0" w:type="auto"/>
        <w:tblInd w:w="2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1702"/>
        <w:gridCol w:w="1702"/>
      </w:tblGrid>
      <w:tr w:rsidR="00C5521D" w14:paraId="41DA1BE6" w14:textId="77777777">
        <w:trPr>
          <w:trHeight w:hRule="exact" w:val="221"/>
        </w:trPr>
        <w:tc>
          <w:tcPr>
            <w:tcW w:w="2377" w:type="dxa"/>
          </w:tcPr>
          <w:p w14:paraId="6B304D00" w14:textId="77777777" w:rsidR="00C5521D" w:rsidRDefault="00C5521D"/>
        </w:tc>
        <w:tc>
          <w:tcPr>
            <w:tcW w:w="1702" w:type="dxa"/>
          </w:tcPr>
          <w:p w14:paraId="3706EECA" w14:textId="77777777" w:rsidR="00C5521D" w:rsidRDefault="00000000">
            <w:pPr>
              <w:pStyle w:val="TableParagraph"/>
              <w:spacing w:line="210" w:lineRule="exact"/>
              <w:rPr>
                <w:b/>
                <w:sz w:val="18"/>
              </w:rPr>
            </w:pPr>
            <w:r>
              <w:rPr>
                <w:b/>
                <w:sz w:val="18"/>
              </w:rPr>
              <w:t>LOD (</w:t>
            </w:r>
            <w:r>
              <w:rPr>
                <w:rFonts w:ascii="Cambria Math" w:eastAsia="Cambria Math"/>
                <w:b/>
                <w:sz w:val="18"/>
              </w:rPr>
              <w:t>𝜇</w:t>
            </w:r>
            <w:r>
              <w:rPr>
                <w:b/>
                <w:sz w:val="18"/>
              </w:rPr>
              <w:t>g/mL)</w:t>
            </w:r>
          </w:p>
        </w:tc>
        <w:tc>
          <w:tcPr>
            <w:tcW w:w="1702" w:type="dxa"/>
          </w:tcPr>
          <w:p w14:paraId="2003838B" w14:textId="77777777" w:rsidR="00C5521D" w:rsidRDefault="00000000">
            <w:pPr>
              <w:pStyle w:val="TableParagraph"/>
              <w:spacing w:line="210" w:lineRule="exact"/>
              <w:ind w:left="100"/>
              <w:rPr>
                <w:b/>
                <w:sz w:val="18"/>
              </w:rPr>
            </w:pPr>
            <w:r>
              <w:rPr>
                <w:b/>
                <w:sz w:val="18"/>
              </w:rPr>
              <w:t>LOQ (</w:t>
            </w:r>
            <w:r>
              <w:rPr>
                <w:rFonts w:ascii="Cambria Math" w:eastAsia="Cambria Math"/>
                <w:b/>
                <w:sz w:val="18"/>
              </w:rPr>
              <w:t>𝜇</w:t>
            </w:r>
            <w:r>
              <w:rPr>
                <w:b/>
                <w:sz w:val="18"/>
              </w:rPr>
              <w:t>g/mL)</w:t>
            </w:r>
          </w:p>
        </w:tc>
      </w:tr>
      <w:tr w:rsidR="00C5521D" w14:paraId="49BB48DB" w14:textId="77777777">
        <w:trPr>
          <w:trHeight w:hRule="exact" w:val="216"/>
        </w:trPr>
        <w:tc>
          <w:tcPr>
            <w:tcW w:w="2377" w:type="dxa"/>
          </w:tcPr>
          <w:p w14:paraId="676D2D6E" w14:textId="77777777" w:rsidR="00C5521D" w:rsidRDefault="00000000">
            <w:pPr>
              <w:pStyle w:val="TableParagraph"/>
              <w:ind w:left="100"/>
              <w:rPr>
                <w:b/>
                <w:sz w:val="18"/>
              </w:rPr>
            </w:pPr>
            <w:r>
              <w:rPr>
                <w:b/>
                <w:sz w:val="18"/>
              </w:rPr>
              <w:t>Amlodipine</w:t>
            </w:r>
          </w:p>
        </w:tc>
        <w:tc>
          <w:tcPr>
            <w:tcW w:w="1702" w:type="dxa"/>
          </w:tcPr>
          <w:p w14:paraId="6274BDDC" w14:textId="77777777" w:rsidR="00C5521D" w:rsidRDefault="00000000">
            <w:pPr>
              <w:pStyle w:val="TableParagraph"/>
              <w:rPr>
                <w:sz w:val="18"/>
              </w:rPr>
            </w:pPr>
            <w:r>
              <w:rPr>
                <w:sz w:val="18"/>
              </w:rPr>
              <w:t>0.09</w:t>
            </w:r>
          </w:p>
        </w:tc>
        <w:tc>
          <w:tcPr>
            <w:tcW w:w="1702" w:type="dxa"/>
          </w:tcPr>
          <w:p w14:paraId="33A48627" w14:textId="77777777" w:rsidR="00C5521D" w:rsidRDefault="00000000">
            <w:pPr>
              <w:pStyle w:val="TableParagraph"/>
              <w:ind w:left="100"/>
              <w:rPr>
                <w:sz w:val="18"/>
              </w:rPr>
            </w:pPr>
            <w:r>
              <w:rPr>
                <w:sz w:val="18"/>
              </w:rPr>
              <w:t>0.28</w:t>
            </w:r>
          </w:p>
        </w:tc>
      </w:tr>
      <w:tr w:rsidR="00C5521D" w14:paraId="670A894F" w14:textId="77777777">
        <w:trPr>
          <w:trHeight w:hRule="exact" w:val="216"/>
        </w:trPr>
        <w:tc>
          <w:tcPr>
            <w:tcW w:w="2377" w:type="dxa"/>
          </w:tcPr>
          <w:p w14:paraId="30E6C65D" w14:textId="77777777" w:rsidR="00C5521D" w:rsidRDefault="00000000">
            <w:pPr>
              <w:pStyle w:val="TableParagraph"/>
              <w:ind w:left="100"/>
              <w:rPr>
                <w:b/>
                <w:sz w:val="18"/>
              </w:rPr>
            </w:pPr>
            <w:r>
              <w:rPr>
                <w:b/>
                <w:sz w:val="18"/>
              </w:rPr>
              <w:t>Hydrochlorothiazide</w:t>
            </w:r>
          </w:p>
        </w:tc>
        <w:tc>
          <w:tcPr>
            <w:tcW w:w="1702" w:type="dxa"/>
          </w:tcPr>
          <w:p w14:paraId="2054983B" w14:textId="77777777" w:rsidR="00C5521D" w:rsidRDefault="00000000">
            <w:pPr>
              <w:pStyle w:val="TableParagraph"/>
              <w:rPr>
                <w:sz w:val="18"/>
              </w:rPr>
            </w:pPr>
            <w:r>
              <w:rPr>
                <w:sz w:val="18"/>
              </w:rPr>
              <w:t>0.35</w:t>
            </w:r>
          </w:p>
        </w:tc>
        <w:tc>
          <w:tcPr>
            <w:tcW w:w="1702" w:type="dxa"/>
          </w:tcPr>
          <w:p w14:paraId="6860DCFB" w14:textId="77777777" w:rsidR="00C5521D" w:rsidRDefault="00000000">
            <w:pPr>
              <w:pStyle w:val="TableParagraph"/>
              <w:ind w:left="100"/>
              <w:rPr>
                <w:sz w:val="18"/>
              </w:rPr>
            </w:pPr>
            <w:r>
              <w:rPr>
                <w:sz w:val="18"/>
              </w:rPr>
              <w:t>1.08</w:t>
            </w:r>
          </w:p>
        </w:tc>
      </w:tr>
      <w:tr w:rsidR="00C5521D" w14:paraId="1C747628" w14:textId="77777777">
        <w:trPr>
          <w:trHeight w:hRule="exact" w:val="218"/>
        </w:trPr>
        <w:tc>
          <w:tcPr>
            <w:tcW w:w="2377" w:type="dxa"/>
          </w:tcPr>
          <w:p w14:paraId="1A428CC5" w14:textId="77777777" w:rsidR="00C5521D" w:rsidRDefault="00000000">
            <w:pPr>
              <w:pStyle w:val="TableParagraph"/>
              <w:spacing w:before="2"/>
              <w:ind w:left="100"/>
              <w:rPr>
                <w:b/>
                <w:sz w:val="18"/>
              </w:rPr>
            </w:pPr>
            <w:r>
              <w:rPr>
                <w:b/>
                <w:sz w:val="18"/>
              </w:rPr>
              <w:t>Valsartan</w:t>
            </w:r>
          </w:p>
        </w:tc>
        <w:tc>
          <w:tcPr>
            <w:tcW w:w="1702" w:type="dxa"/>
          </w:tcPr>
          <w:p w14:paraId="061F18B8" w14:textId="77777777" w:rsidR="00C5521D" w:rsidRDefault="00000000">
            <w:pPr>
              <w:pStyle w:val="TableParagraph"/>
              <w:spacing w:before="2"/>
              <w:rPr>
                <w:sz w:val="18"/>
              </w:rPr>
            </w:pPr>
            <w:r>
              <w:rPr>
                <w:sz w:val="18"/>
              </w:rPr>
              <w:t>0.19</w:t>
            </w:r>
          </w:p>
        </w:tc>
        <w:tc>
          <w:tcPr>
            <w:tcW w:w="1702" w:type="dxa"/>
          </w:tcPr>
          <w:p w14:paraId="7203F254" w14:textId="77777777" w:rsidR="00C5521D" w:rsidRDefault="00000000">
            <w:pPr>
              <w:pStyle w:val="TableParagraph"/>
              <w:spacing w:before="2"/>
              <w:ind w:left="100"/>
              <w:rPr>
                <w:sz w:val="18"/>
              </w:rPr>
            </w:pPr>
            <w:r>
              <w:rPr>
                <w:sz w:val="18"/>
              </w:rPr>
              <w:t>0.57</w:t>
            </w:r>
          </w:p>
        </w:tc>
      </w:tr>
    </w:tbl>
    <w:p w14:paraId="3AE596E7" w14:textId="77777777" w:rsidR="00C5521D" w:rsidRDefault="00C5521D">
      <w:pPr>
        <w:rPr>
          <w:sz w:val="18"/>
        </w:rPr>
        <w:sectPr w:rsidR="00C5521D" w:rsidSect="006C6BF0">
          <w:pgSz w:w="11910" w:h="16840"/>
          <w:pgMar w:top="800" w:right="1040" w:bottom="720" w:left="180" w:header="288" w:footer="520" w:gutter="0"/>
          <w:cols w:space="720"/>
        </w:sectPr>
      </w:pPr>
    </w:p>
    <w:p w14:paraId="14DAE281" w14:textId="77777777" w:rsidR="00C5521D" w:rsidRDefault="00C5521D">
      <w:pPr>
        <w:pStyle w:val="BodyText"/>
        <w:spacing w:before="7"/>
        <w:rPr>
          <w:sz w:val="9"/>
        </w:rPr>
      </w:pPr>
    </w:p>
    <w:p w14:paraId="2C302663" w14:textId="77777777" w:rsidR="00C5521D" w:rsidRDefault="00000000">
      <w:pPr>
        <w:pStyle w:val="BodyText"/>
        <w:spacing w:before="91" w:after="15"/>
        <w:ind w:left="2926" w:right="2062"/>
        <w:jc w:val="center"/>
      </w:pPr>
      <w:r>
        <w:rPr>
          <w:b/>
        </w:rPr>
        <w:t xml:space="preserve">Fig8: </w:t>
      </w:r>
      <w:r>
        <w:t>Linearity plot of Sitagliptin &amp; Simvastatin</w:t>
      </w:r>
    </w:p>
    <w:p w14:paraId="4E3D6E4B" w14:textId="77777777" w:rsidR="00C5521D" w:rsidRDefault="00000000">
      <w:pPr>
        <w:pStyle w:val="BodyText"/>
        <w:ind w:left="1292"/>
      </w:pPr>
      <w:r>
        <w:pict w14:anchorId="4EC792A9">
          <v:group id="_x0000_s2053" style="width:452pt;height:147.45pt;mso-position-horizontal-relative:char;mso-position-vertical-relative:line" coordsize="9040,2949">
            <v:shape id="_x0000_s2055" type="#_x0000_t75" style="position:absolute;left:15;top:15;width:9010;height:2919">
              <v:imagedata r:id="rId17" o:title=""/>
            </v:shape>
            <v:rect id="_x0000_s2054" style="position:absolute;left:8;top:8;width:9025;height:2934" filled="f"/>
            <w10:anchorlock/>
          </v:group>
        </w:pict>
      </w:r>
    </w:p>
    <w:p w14:paraId="25BD1448" w14:textId="77777777" w:rsidR="00C5521D" w:rsidRDefault="00C5521D">
      <w:pPr>
        <w:pStyle w:val="BodyText"/>
        <w:spacing w:before="2"/>
        <w:rPr>
          <w:sz w:val="18"/>
        </w:rPr>
      </w:pPr>
    </w:p>
    <w:p w14:paraId="61BFCA3F" w14:textId="77777777" w:rsidR="00C5521D" w:rsidRDefault="00000000">
      <w:pPr>
        <w:pStyle w:val="BodyText"/>
        <w:spacing w:after="15"/>
        <w:ind w:left="2926" w:right="2063"/>
        <w:jc w:val="center"/>
      </w:pPr>
      <w:r>
        <w:rPr>
          <w:b/>
        </w:rPr>
        <w:t xml:space="preserve">Fig9: </w:t>
      </w:r>
      <w:r>
        <w:t>Linearity plot of Amlodipine, Hydrochlorothiazide and Valsartan</w:t>
      </w:r>
    </w:p>
    <w:p w14:paraId="15BEC6A7" w14:textId="77777777" w:rsidR="00C5521D" w:rsidRDefault="00000000">
      <w:pPr>
        <w:pStyle w:val="BodyText"/>
        <w:ind w:left="1292"/>
      </w:pPr>
      <w:r>
        <w:pict w14:anchorId="40911C51">
          <v:group id="_x0000_s2050" style="width:452pt;height:159.4pt;mso-position-horizontal-relative:char;mso-position-vertical-relative:line" coordsize="9040,3188">
            <v:shape id="_x0000_s2052" type="#_x0000_t75" style="position:absolute;left:15;top:15;width:9009;height:3158">
              <v:imagedata r:id="rId18" o:title=""/>
            </v:shape>
            <v:rect id="_x0000_s2051" style="position:absolute;left:8;top:8;width:9024;height:3173" filled="f"/>
            <w10:anchorlock/>
          </v:group>
        </w:pict>
      </w:r>
    </w:p>
    <w:p w14:paraId="52D7C07F" w14:textId="77777777" w:rsidR="00C5521D" w:rsidRDefault="00C5521D">
      <w:pPr>
        <w:pStyle w:val="BodyText"/>
        <w:spacing w:before="2"/>
        <w:rPr>
          <w:sz w:val="18"/>
        </w:rPr>
      </w:pPr>
    </w:p>
    <w:p w14:paraId="3A009B15" w14:textId="77777777" w:rsidR="00C5521D" w:rsidRDefault="00000000">
      <w:pPr>
        <w:pStyle w:val="BodyText"/>
        <w:ind w:left="2926" w:right="2061"/>
        <w:jc w:val="center"/>
      </w:pPr>
      <w:r>
        <w:rPr>
          <w:b/>
        </w:rPr>
        <w:t xml:space="preserve">Table 11: </w:t>
      </w:r>
      <w:r>
        <w:t>System suitability parameters for Sitagliptin &amp; Simvastatin</w:t>
      </w:r>
    </w:p>
    <w:tbl>
      <w:tblPr>
        <w:tblW w:w="0" w:type="auto"/>
        <w:tblInd w:w="3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9"/>
        <w:gridCol w:w="1313"/>
        <w:gridCol w:w="1563"/>
      </w:tblGrid>
      <w:tr w:rsidR="00C5521D" w14:paraId="0676BBDB" w14:textId="77777777">
        <w:trPr>
          <w:trHeight w:hRule="exact" w:val="240"/>
        </w:trPr>
        <w:tc>
          <w:tcPr>
            <w:tcW w:w="1939" w:type="dxa"/>
          </w:tcPr>
          <w:p w14:paraId="444A5164" w14:textId="77777777" w:rsidR="00C5521D" w:rsidRDefault="00000000">
            <w:pPr>
              <w:pStyle w:val="TableParagraph"/>
              <w:rPr>
                <w:b/>
                <w:sz w:val="20"/>
              </w:rPr>
            </w:pPr>
            <w:r>
              <w:rPr>
                <w:b/>
                <w:sz w:val="20"/>
              </w:rPr>
              <w:t>Parameters</w:t>
            </w:r>
          </w:p>
        </w:tc>
        <w:tc>
          <w:tcPr>
            <w:tcW w:w="1313" w:type="dxa"/>
          </w:tcPr>
          <w:p w14:paraId="72213E38" w14:textId="77777777" w:rsidR="00C5521D" w:rsidRDefault="00000000">
            <w:pPr>
              <w:pStyle w:val="TableParagraph"/>
              <w:rPr>
                <w:b/>
                <w:sz w:val="20"/>
              </w:rPr>
            </w:pPr>
            <w:r>
              <w:rPr>
                <w:b/>
                <w:sz w:val="20"/>
              </w:rPr>
              <w:t>Sitagliptin</w:t>
            </w:r>
          </w:p>
        </w:tc>
        <w:tc>
          <w:tcPr>
            <w:tcW w:w="1563" w:type="dxa"/>
          </w:tcPr>
          <w:p w14:paraId="005CE2D5" w14:textId="77777777" w:rsidR="00C5521D" w:rsidRDefault="00000000">
            <w:pPr>
              <w:pStyle w:val="TableParagraph"/>
              <w:ind w:left="100"/>
              <w:rPr>
                <w:b/>
                <w:sz w:val="20"/>
              </w:rPr>
            </w:pPr>
            <w:r>
              <w:rPr>
                <w:b/>
                <w:sz w:val="20"/>
              </w:rPr>
              <w:t>Simvastatin</w:t>
            </w:r>
          </w:p>
        </w:tc>
      </w:tr>
      <w:tr w:rsidR="00C5521D" w14:paraId="65C50686" w14:textId="77777777">
        <w:trPr>
          <w:trHeight w:hRule="exact" w:val="240"/>
        </w:trPr>
        <w:tc>
          <w:tcPr>
            <w:tcW w:w="1939" w:type="dxa"/>
          </w:tcPr>
          <w:p w14:paraId="14117610" w14:textId="77777777" w:rsidR="00C5521D" w:rsidRDefault="00000000">
            <w:pPr>
              <w:pStyle w:val="TableParagraph"/>
              <w:rPr>
                <w:b/>
                <w:sz w:val="20"/>
              </w:rPr>
            </w:pPr>
            <w:r>
              <w:rPr>
                <w:b/>
                <w:sz w:val="20"/>
              </w:rPr>
              <w:t>Retention times</w:t>
            </w:r>
          </w:p>
        </w:tc>
        <w:tc>
          <w:tcPr>
            <w:tcW w:w="1313" w:type="dxa"/>
          </w:tcPr>
          <w:p w14:paraId="7CEAF9D2" w14:textId="77777777" w:rsidR="00C5521D" w:rsidRDefault="00000000">
            <w:pPr>
              <w:pStyle w:val="TableParagraph"/>
              <w:rPr>
                <w:sz w:val="20"/>
              </w:rPr>
            </w:pPr>
            <w:r>
              <w:rPr>
                <w:sz w:val="20"/>
              </w:rPr>
              <w:t>3.1min</w:t>
            </w:r>
          </w:p>
        </w:tc>
        <w:tc>
          <w:tcPr>
            <w:tcW w:w="1563" w:type="dxa"/>
          </w:tcPr>
          <w:p w14:paraId="5D7ED52D" w14:textId="77777777" w:rsidR="00C5521D" w:rsidRDefault="00000000">
            <w:pPr>
              <w:pStyle w:val="TableParagraph"/>
              <w:ind w:left="100"/>
              <w:rPr>
                <w:sz w:val="20"/>
              </w:rPr>
            </w:pPr>
            <w:r>
              <w:rPr>
                <w:sz w:val="20"/>
              </w:rPr>
              <w:t>4.7min</w:t>
            </w:r>
          </w:p>
        </w:tc>
      </w:tr>
      <w:tr w:rsidR="00C5521D" w14:paraId="503BCE91" w14:textId="77777777">
        <w:trPr>
          <w:trHeight w:hRule="exact" w:val="240"/>
        </w:trPr>
        <w:tc>
          <w:tcPr>
            <w:tcW w:w="1939" w:type="dxa"/>
          </w:tcPr>
          <w:p w14:paraId="52982117" w14:textId="77777777" w:rsidR="00C5521D" w:rsidRDefault="00000000">
            <w:pPr>
              <w:pStyle w:val="TableParagraph"/>
              <w:rPr>
                <w:b/>
                <w:sz w:val="20"/>
              </w:rPr>
            </w:pPr>
            <w:r>
              <w:rPr>
                <w:b/>
                <w:sz w:val="20"/>
              </w:rPr>
              <w:t>Theoretical plates</w:t>
            </w:r>
          </w:p>
        </w:tc>
        <w:tc>
          <w:tcPr>
            <w:tcW w:w="1313" w:type="dxa"/>
          </w:tcPr>
          <w:p w14:paraId="313A441A" w14:textId="77777777" w:rsidR="00C5521D" w:rsidRDefault="00000000">
            <w:pPr>
              <w:pStyle w:val="TableParagraph"/>
              <w:rPr>
                <w:sz w:val="20"/>
              </w:rPr>
            </w:pPr>
            <w:r>
              <w:rPr>
                <w:sz w:val="20"/>
              </w:rPr>
              <w:t>2285</w:t>
            </w:r>
          </w:p>
        </w:tc>
        <w:tc>
          <w:tcPr>
            <w:tcW w:w="1563" w:type="dxa"/>
          </w:tcPr>
          <w:p w14:paraId="23535DA2" w14:textId="77777777" w:rsidR="00C5521D" w:rsidRDefault="00000000">
            <w:pPr>
              <w:pStyle w:val="TableParagraph"/>
              <w:ind w:left="100"/>
              <w:rPr>
                <w:sz w:val="20"/>
              </w:rPr>
            </w:pPr>
            <w:r>
              <w:rPr>
                <w:sz w:val="20"/>
              </w:rPr>
              <w:t>4301</w:t>
            </w:r>
          </w:p>
        </w:tc>
      </w:tr>
      <w:tr w:rsidR="00C5521D" w14:paraId="0373C3C7" w14:textId="77777777">
        <w:trPr>
          <w:trHeight w:hRule="exact" w:val="240"/>
        </w:trPr>
        <w:tc>
          <w:tcPr>
            <w:tcW w:w="1939" w:type="dxa"/>
          </w:tcPr>
          <w:p w14:paraId="21706BCA" w14:textId="77777777" w:rsidR="00C5521D" w:rsidRDefault="00000000">
            <w:pPr>
              <w:pStyle w:val="TableParagraph"/>
              <w:rPr>
                <w:b/>
                <w:sz w:val="20"/>
              </w:rPr>
            </w:pPr>
            <w:r>
              <w:rPr>
                <w:b/>
                <w:sz w:val="20"/>
              </w:rPr>
              <w:t>USP tailing</w:t>
            </w:r>
          </w:p>
        </w:tc>
        <w:tc>
          <w:tcPr>
            <w:tcW w:w="1313" w:type="dxa"/>
          </w:tcPr>
          <w:p w14:paraId="70E3F96C" w14:textId="77777777" w:rsidR="00C5521D" w:rsidRDefault="00000000">
            <w:pPr>
              <w:pStyle w:val="TableParagraph"/>
              <w:rPr>
                <w:sz w:val="20"/>
              </w:rPr>
            </w:pPr>
            <w:r>
              <w:rPr>
                <w:sz w:val="20"/>
              </w:rPr>
              <w:t>1.01</w:t>
            </w:r>
          </w:p>
        </w:tc>
        <w:tc>
          <w:tcPr>
            <w:tcW w:w="1563" w:type="dxa"/>
          </w:tcPr>
          <w:p w14:paraId="74E4AAA7" w14:textId="77777777" w:rsidR="00C5521D" w:rsidRDefault="00000000">
            <w:pPr>
              <w:pStyle w:val="TableParagraph"/>
              <w:ind w:left="100"/>
              <w:rPr>
                <w:sz w:val="20"/>
              </w:rPr>
            </w:pPr>
            <w:r>
              <w:rPr>
                <w:sz w:val="20"/>
              </w:rPr>
              <w:t>1.02</w:t>
            </w:r>
          </w:p>
        </w:tc>
      </w:tr>
    </w:tbl>
    <w:p w14:paraId="0B2A6D8E" w14:textId="77777777" w:rsidR="00C5521D" w:rsidRDefault="00C5521D">
      <w:pPr>
        <w:pStyle w:val="BodyText"/>
        <w:spacing w:before="2"/>
        <w:rPr>
          <w:sz w:val="12"/>
        </w:rPr>
      </w:pPr>
    </w:p>
    <w:p w14:paraId="75B9A644" w14:textId="77777777" w:rsidR="00C5521D" w:rsidRDefault="00000000">
      <w:pPr>
        <w:pStyle w:val="BodyText"/>
        <w:spacing w:before="91"/>
        <w:ind w:left="2143"/>
      </w:pPr>
      <w:r>
        <w:rPr>
          <w:b/>
        </w:rPr>
        <w:t xml:space="preserve">Table 12: </w:t>
      </w:r>
      <w:r>
        <w:t xml:space="preserve">System suitability parameters </w:t>
      </w:r>
      <w:proofErr w:type="spellStart"/>
      <w:r>
        <w:t>forAmlodipine</w:t>
      </w:r>
      <w:proofErr w:type="spellEnd"/>
      <w:r>
        <w:t>, Hydrochlorothiazide and Valsartan</w:t>
      </w:r>
    </w:p>
    <w:tbl>
      <w:tblPr>
        <w:tblW w:w="0" w:type="auto"/>
        <w:tblInd w:w="2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4"/>
        <w:gridCol w:w="1520"/>
        <w:gridCol w:w="2160"/>
        <w:gridCol w:w="1153"/>
      </w:tblGrid>
      <w:tr w:rsidR="00C5521D" w14:paraId="006A042E" w14:textId="77777777">
        <w:trPr>
          <w:trHeight w:hRule="exact" w:val="240"/>
        </w:trPr>
        <w:tc>
          <w:tcPr>
            <w:tcW w:w="1904" w:type="dxa"/>
          </w:tcPr>
          <w:p w14:paraId="6E2C7C0E" w14:textId="77777777" w:rsidR="00C5521D" w:rsidRDefault="00000000">
            <w:pPr>
              <w:pStyle w:val="TableParagraph"/>
              <w:rPr>
                <w:b/>
                <w:sz w:val="20"/>
              </w:rPr>
            </w:pPr>
            <w:r>
              <w:rPr>
                <w:b/>
                <w:sz w:val="20"/>
              </w:rPr>
              <w:t>Parameters</w:t>
            </w:r>
          </w:p>
        </w:tc>
        <w:tc>
          <w:tcPr>
            <w:tcW w:w="1520" w:type="dxa"/>
          </w:tcPr>
          <w:p w14:paraId="3BA020F1" w14:textId="77777777" w:rsidR="00C5521D" w:rsidRDefault="00000000">
            <w:pPr>
              <w:pStyle w:val="TableParagraph"/>
              <w:rPr>
                <w:b/>
                <w:sz w:val="20"/>
              </w:rPr>
            </w:pPr>
            <w:r>
              <w:rPr>
                <w:b/>
                <w:sz w:val="20"/>
              </w:rPr>
              <w:t>Amlodipine</w:t>
            </w:r>
          </w:p>
        </w:tc>
        <w:tc>
          <w:tcPr>
            <w:tcW w:w="2160" w:type="dxa"/>
          </w:tcPr>
          <w:p w14:paraId="091CA122" w14:textId="77777777" w:rsidR="00C5521D" w:rsidRDefault="00000000">
            <w:pPr>
              <w:pStyle w:val="TableParagraph"/>
              <w:rPr>
                <w:b/>
                <w:sz w:val="20"/>
              </w:rPr>
            </w:pPr>
            <w:r>
              <w:rPr>
                <w:b/>
                <w:sz w:val="20"/>
              </w:rPr>
              <w:t>Hydrochlorothiazide</w:t>
            </w:r>
          </w:p>
        </w:tc>
        <w:tc>
          <w:tcPr>
            <w:tcW w:w="1153" w:type="dxa"/>
          </w:tcPr>
          <w:p w14:paraId="2A5E5830" w14:textId="77777777" w:rsidR="00C5521D" w:rsidRDefault="00000000">
            <w:pPr>
              <w:pStyle w:val="TableParagraph"/>
              <w:rPr>
                <w:b/>
                <w:sz w:val="20"/>
              </w:rPr>
            </w:pPr>
            <w:r>
              <w:rPr>
                <w:b/>
                <w:sz w:val="20"/>
              </w:rPr>
              <w:t>Valsartan</w:t>
            </w:r>
          </w:p>
        </w:tc>
      </w:tr>
      <w:tr w:rsidR="00C5521D" w14:paraId="630EF961" w14:textId="77777777">
        <w:trPr>
          <w:trHeight w:hRule="exact" w:val="240"/>
        </w:trPr>
        <w:tc>
          <w:tcPr>
            <w:tcW w:w="1904" w:type="dxa"/>
          </w:tcPr>
          <w:p w14:paraId="7E2F0AE9" w14:textId="77777777" w:rsidR="00C5521D" w:rsidRDefault="00000000">
            <w:pPr>
              <w:pStyle w:val="TableParagraph"/>
              <w:rPr>
                <w:b/>
                <w:sz w:val="20"/>
              </w:rPr>
            </w:pPr>
            <w:r>
              <w:rPr>
                <w:b/>
                <w:sz w:val="20"/>
              </w:rPr>
              <w:t>Retention times</w:t>
            </w:r>
          </w:p>
        </w:tc>
        <w:tc>
          <w:tcPr>
            <w:tcW w:w="1520" w:type="dxa"/>
          </w:tcPr>
          <w:p w14:paraId="6DC2814F" w14:textId="77777777" w:rsidR="00C5521D" w:rsidRDefault="00000000">
            <w:pPr>
              <w:pStyle w:val="TableParagraph"/>
              <w:rPr>
                <w:sz w:val="20"/>
              </w:rPr>
            </w:pPr>
            <w:r>
              <w:rPr>
                <w:sz w:val="20"/>
              </w:rPr>
              <w:t>2.4 min</w:t>
            </w:r>
          </w:p>
        </w:tc>
        <w:tc>
          <w:tcPr>
            <w:tcW w:w="2160" w:type="dxa"/>
          </w:tcPr>
          <w:p w14:paraId="59E794E1" w14:textId="77777777" w:rsidR="00C5521D" w:rsidRDefault="00000000">
            <w:pPr>
              <w:pStyle w:val="TableParagraph"/>
              <w:rPr>
                <w:sz w:val="20"/>
              </w:rPr>
            </w:pPr>
            <w:r>
              <w:rPr>
                <w:sz w:val="20"/>
              </w:rPr>
              <w:t>3.8 min</w:t>
            </w:r>
          </w:p>
        </w:tc>
        <w:tc>
          <w:tcPr>
            <w:tcW w:w="1153" w:type="dxa"/>
          </w:tcPr>
          <w:p w14:paraId="24476C35" w14:textId="77777777" w:rsidR="00C5521D" w:rsidRDefault="00000000">
            <w:pPr>
              <w:pStyle w:val="TableParagraph"/>
              <w:rPr>
                <w:sz w:val="20"/>
              </w:rPr>
            </w:pPr>
            <w:r>
              <w:rPr>
                <w:sz w:val="20"/>
              </w:rPr>
              <w:t>7.5 min</w:t>
            </w:r>
          </w:p>
        </w:tc>
      </w:tr>
      <w:tr w:rsidR="00C5521D" w14:paraId="44B15258" w14:textId="77777777">
        <w:trPr>
          <w:trHeight w:hRule="exact" w:val="240"/>
        </w:trPr>
        <w:tc>
          <w:tcPr>
            <w:tcW w:w="1904" w:type="dxa"/>
          </w:tcPr>
          <w:p w14:paraId="5081ED0E" w14:textId="77777777" w:rsidR="00C5521D" w:rsidRDefault="00000000">
            <w:pPr>
              <w:pStyle w:val="TableParagraph"/>
              <w:rPr>
                <w:b/>
                <w:sz w:val="20"/>
              </w:rPr>
            </w:pPr>
            <w:r>
              <w:rPr>
                <w:b/>
                <w:sz w:val="20"/>
              </w:rPr>
              <w:t>Theoretical plates</w:t>
            </w:r>
          </w:p>
        </w:tc>
        <w:tc>
          <w:tcPr>
            <w:tcW w:w="1520" w:type="dxa"/>
          </w:tcPr>
          <w:p w14:paraId="237024BA" w14:textId="77777777" w:rsidR="00C5521D" w:rsidRDefault="00000000">
            <w:pPr>
              <w:pStyle w:val="TableParagraph"/>
              <w:rPr>
                <w:sz w:val="20"/>
              </w:rPr>
            </w:pPr>
            <w:r>
              <w:rPr>
                <w:sz w:val="20"/>
              </w:rPr>
              <w:t>4324</w:t>
            </w:r>
          </w:p>
        </w:tc>
        <w:tc>
          <w:tcPr>
            <w:tcW w:w="2160" w:type="dxa"/>
          </w:tcPr>
          <w:p w14:paraId="203DC9F7" w14:textId="77777777" w:rsidR="00C5521D" w:rsidRDefault="00000000">
            <w:pPr>
              <w:pStyle w:val="TableParagraph"/>
              <w:rPr>
                <w:sz w:val="20"/>
              </w:rPr>
            </w:pPr>
            <w:r>
              <w:rPr>
                <w:sz w:val="20"/>
              </w:rPr>
              <w:t>4667</w:t>
            </w:r>
          </w:p>
        </w:tc>
        <w:tc>
          <w:tcPr>
            <w:tcW w:w="1153" w:type="dxa"/>
          </w:tcPr>
          <w:p w14:paraId="7D79CCC3" w14:textId="77777777" w:rsidR="00C5521D" w:rsidRDefault="00000000">
            <w:pPr>
              <w:pStyle w:val="TableParagraph"/>
              <w:rPr>
                <w:sz w:val="20"/>
              </w:rPr>
            </w:pPr>
            <w:r>
              <w:rPr>
                <w:sz w:val="20"/>
              </w:rPr>
              <w:t>19526</w:t>
            </w:r>
          </w:p>
        </w:tc>
      </w:tr>
      <w:tr w:rsidR="00C5521D" w14:paraId="20B532ED" w14:textId="77777777">
        <w:trPr>
          <w:trHeight w:hRule="exact" w:val="240"/>
        </w:trPr>
        <w:tc>
          <w:tcPr>
            <w:tcW w:w="1904" w:type="dxa"/>
          </w:tcPr>
          <w:p w14:paraId="61B0DD66" w14:textId="77777777" w:rsidR="00C5521D" w:rsidRDefault="00000000">
            <w:pPr>
              <w:pStyle w:val="TableParagraph"/>
              <w:rPr>
                <w:b/>
                <w:sz w:val="20"/>
              </w:rPr>
            </w:pPr>
            <w:r>
              <w:rPr>
                <w:b/>
                <w:sz w:val="20"/>
              </w:rPr>
              <w:t>USP tailing</w:t>
            </w:r>
          </w:p>
        </w:tc>
        <w:tc>
          <w:tcPr>
            <w:tcW w:w="1520" w:type="dxa"/>
          </w:tcPr>
          <w:p w14:paraId="592A6D51" w14:textId="77777777" w:rsidR="00C5521D" w:rsidRDefault="00000000">
            <w:pPr>
              <w:pStyle w:val="TableParagraph"/>
              <w:rPr>
                <w:sz w:val="20"/>
              </w:rPr>
            </w:pPr>
            <w:r>
              <w:rPr>
                <w:sz w:val="20"/>
              </w:rPr>
              <w:t>1.44</w:t>
            </w:r>
          </w:p>
        </w:tc>
        <w:tc>
          <w:tcPr>
            <w:tcW w:w="2160" w:type="dxa"/>
          </w:tcPr>
          <w:p w14:paraId="4BB09F68" w14:textId="77777777" w:rsidR="00C5521D" w:rsidRDefault="00000000">
            <w:pPr>
              <w:pStyle w:val="TableParagraph"/>
              <w:rPr>
                <w:sz w:val="20"/>
              </w:rPr>
            </w:pPr>
            <w:r>
              <w:rPr>
                <w:sz w:val="20"/>
              </w:rPr>
              <w:t>1.41</w:t>
            </w:r>
          </w:p>
        </w:tc>
        <w:tc>
          <w:tcPr>
            <w:tcW w:w="1153" w:type="dxa"/>
          </w:tcPr>
          <w:p w14:paraId="51E03099" w14:textId="77777777" w:rsidR="00C5521D" w:rsidRDefault="00000000">
            <w:pPr>
              <w:pStyle w:val="TableParagraph"/>
              <w:rPr>
                <w:sz w:val="20"/>
              </w:rPr>
            </w:pPr>
            <w:r>
              <w:rPr>
                <w:sz w:val="20"/>
              </w:rPr>
              <w:t>1.56</w:t>
            </w:r>
          </w:p>
        </w:tc>
      </w:tr>
    </w:tbl>
    <w:p w14:paraId="626F83AA" w14:textId="77777777" w:rsidR="00C5521D" w:rsidRDefault="00C5521D">
      <w:pPr>
        <w:pStyle w:val="BodyText"/>
        <w:spacing w:before="2"/>
        <w:rPr>
          <w:sz w:val="12"/>
        </w:rPr>
      </w:pPr>
    </w:p>
    <w:p w14:paraId="6B1AFB3B" w14:textId="77777777" w:rsidR="00C5521D" w:rsidRDefault="00000000">
      <w:pPr>
        <w:pStyle w:val="Heading1"/>
        <w:spacing w:before="91"/>
      </w:pPr>
      <w:r>
        <w:t>Results and Discussion:</w:t>
      </w:r>
    </w:p>
    <w:p w14:paraId="0524E48C" w14:textId="77777777" w:rsidR="00C5521D" w:rsidRDefault="00000000">
      <w:pPr>
        <w:pStyle w:val="BodyText"/>
        <w:ind w:left="989" w:right="127"/>
        <w:jc w:val="both"/>
      </w:pPr>
      <w:r>
        <w:t>The retention times of Sitagliptin &amp; Simvastatin were found to be 3.1min &amp; 4.7min, respectively. Number of theoretical plates were 2285 and4301, USP tailing were 1.01,1.02 for Sitagliptin &amp; Simvastatin, respectively; this showed optimized method met the system suitability parameters. The percentage mean recovery of Sitagliptin &amp; Simvastatin was found to be 100.94, and 102.42%, respectively. The lowest values of LOD and LOQ were 0.18 and 0.55μg/ml; 0.03 and 0.10μg/ml for Sitagliptin &amp; Simvastatin, respectively.</w:t>
      </w:r>
    </w:p>
    <w:p w14:paraId="736087BA" w14:textId="77777777" w:rsidR="00C5521D" w:rsidRDefault="00C5521D">
      <w:pPr>
        <w:pStyle w:val="BodyText"/>
        <w:spacing w:before="9"/>
        <w:rPr>
          <w:sz w:val="19"/>
        </w:rPr>
      </w:pPr>
    </w:p>
    <w:p w14:paraId="5943E59A" w14:textId="77777777" w:rsidR="00C5521D" w:rsidRDefault="00000000">
      <w:pPr>
        <w:pStyle w:val="BodyText"/>
        <w:spacing w:before="1"/>
        <w:ind w:left="989" w:right="125"/>
        <w:jc w:val="both"/>
      </w:pPr>
      <w:r>
        <w:t xml:space="preserve">The retention times of Amlodipine, HCTZ and Valsartan were found to be 2.4 min, 3.8 min &amp; 7.5 min, respectively. Number of theoretical plates were 4324, 4667 and 19526, USP tailing were 1.44, 1.41and 1.56; this showed optimized method met the system </w:t>
      </w:r>
      <w:proofErr w:type="spellStart"/>
      <w:r>
        <w:t>suitabilityparameters</w:t>
      </w:r>
      <w:proofErr w:type="spellEnd"/>
      <w:r>
        <w:t>. The percentage mean recovery of Amlodipine, HCTZ &amp; Valsartan were found to be100.53, 100.29 and 100.01%, respectively. The lowest values of LOD and LOQ were 0.09 and 0.28μg/ml;</w:t>
      </w:r>
    </w:p>
    <w:p w14:paraId="1CCC28AD" w14:textId="77777777" w:rsidR="00C5521D" w:rsidRDefault="00000000">
      <w:pPr>
        <w:pStyle w:val="BodyText"/>
        <w:ind w:left="989"/>
        <w:jc w:val="both"/>
      </w:pPr>
      <w:r>
        <w:t>0.35 and 1.08μg/ml; 0.19 and 0.57μg/ml for Amlodipine, HCTZ and Valsartan, respectively.</w:t>
      </w:r>
    </w:p>
    <w:p w14:paraId="5F41459E" w14:textId="77777777" w:rsidR="00C5521D" w:rsidRDefault="00C5521D">
      <w:pPr>
        <w:pStyle w:val="BodyText"/>
        <w:spacing w:before="9"/>
        <w:rPr>
          <w:sz w:val="19"/>
        </w:rPr>
      </w:pPr>
    </w:p>
    <w:p w14:paraId="6618B741" w14:textId="77777777" w:rsidR="00C5521D" w:rsidRDefault="00000000">
      <w:pPr>
        <w:pStyle w:val="Heading1"/>
      </w:pPr>
      <w:r>
        <w:t>References:</w:t>
      </w:r>
    </w:p>
    <w:p w14:paraId="5D3B384A" w14:textId="77777777" w:rsidR="00C5521D" w:rsidRDefault="00000000">
      <w:pPr>
        <w:pStyle w:val="ListParagraph"/>
        <w:numPr>
          <w:ilvl w:val="0"/>
          <w:numId w:val="1"/>
        </w:numPr>
        <w:tabs>
          <w:tab w:val="left" w:pos="1273"/>
        </w:tabs>
        <w:ind w:right="126" w:hanging="283"/>
        <w:jc w:val="both"/>
        <w:rPr>
          <w:sz w:val="20"/>
        </w:rPr>
      </w:pPr>
      <w:r>
        <w:rPr>
          <w:sz w:val="20"/>
        </w:rPr>
        <w:t>Ahmad, Sufiyan</w:t>
      </w:r>
      <w:r>
        <w:rPr>
          <w:spacing w:val="-2"/>
          <w:sz w:val="20"/>
        </w:rPr>
        <w:t xml:space="preserve"> </w:t>
      </w:r>
      <w:r>
        <w:rPr>
          <w:sz w:val="20"/>
        </w:rPr>
        <w:t>&amp;</w:t>
      </w:r>
      <w:r>
        <w:rPr>
          <w:spacing w:val="-2"/>
          <w:sz w:val="20"/>
        </w:rPr>
        <w:t xml:space="preserve"> </w:t>
      </w:r>
      <w:r>
        <w:rPr>
          <w:sz w:val="20"/>
        </w:rPr>
        <w:t>Sajjad,</w:t>
      </w:r>
      <w:r>
        <w:rPr>
          <w:spacing w:val="-12"/>
          <w:sz w:val="20"/>
        </w:rPr>
        <w:t xml:space="preserve"> </w:t>
      </w:r>
      <w:r>
        <w:rPr>
          <w:sz w:val="20"/>
        </w:rPr>
        <w:t>Ansari</w:t>
      </w:r>
      <w:r>
        <w:rPr>
          <w:spacing w:val="-1"/>
          <w:sz w:val="20"/>
        </w:rPr>
        <w:t xml:space="preserve"> </w:t>
      </w:r>
      <w:r>
        <w:rPr>
          <w:sz w:val="20"/>
        </w:rPr>
        <w:t>&amp; Md. Usman,</w:t>
      </w:r>
      <w:r>
        <w:rPr>
          <w:spacing w:val="-3"/>
          <w:sz w:val="20"/>
        </w:rPr>
        <w:t xml:space="preserve"> </w:t>
      </w:r>
      <w:r>
        <w:rPr>
          <w:sz w:val="20"/>
        </w:rPr>
        <w:t>&amp;</w:t>
      </w:r>
      <w:r>
        <w:rPr>
          <w:spacing w:val="-2"/>
          <w:sz w:val="20"/>
        </w:rPr>
        <w:t xml:space="preserve"> </w:t>
      </w:r>
      <w:r>
        <w:rPr>
          <w:sz w:val="20"/>
        </w:rPr>
        <w:t>Imran,</w:t>
      </w:r>
      <w:r>
        <w:rPr>
          <w:spacing w:val="-5"/>
          <w:sz w:val="20"/>
        </w:rPr>
        <w:t xml:space="preserve"> </w:t>
      </w:r>
      <w:r>
        <w:rPr>
          <w:sz w:val="20"/>
        </w:rPr>
        <w:t>Mohammed</w:t>
      </w:r>
      <w:r>
        <w:rPr>
          <w:spacing w:val="-2"/>
          <w:sz w:val="20"/>
        </w:rPr>
        <w:t xml:space="preserve"> </w:t>
      </w:r>
      <w:r>
        <w:rPr>
          <w:sz w:val="20"/>
        </w:rPr>
        <w:t>&amp;</w:t>
      </w:r>
      <w:r>
        <w:rPr>
          <w:spacing w:val="-12"/>
          <w:sz w:val="20"/>
        </w:rPr>
        <w:t xml:space="preserve"> </w:t>
      </w:r>
      <w:r>
        <w:rPr>
          <w:sz w:val="20"/>
        </w:rPr>
        <w:t>Akhtar,</w:t>
      </w:r>
      <w:r>
        <w:rPr>
          <w:spacing w:val="-3"/>
          <w:sz w:val="20"/>
        </w:rPr>
        <w:t xml:space="preserve"> </w:t>
      </w:r>
      <w:r>
        <w:rPr>
          <w:sz w:val="20"/>
        </w:rPr>
        <w:t>Rashid. (2017). Development</w:t>
      </w:r>
      <w:r>
        <w:rPr>
          <w:spacing w:val="-1"/>
          <w:sz w:val="20"/>
        </w:rPr>
        <w:t xml:space="preserve"> </w:t>
      </w:r>
      <w:r>
        <w:rPr>
          <w:sz w:val="20"/>
        </w:rPr>
        <w:t>and Validation of RP-HPLC Method for Simultaneous Estimation of Metformin and Miglitol in Bulk and Dosage Form. Asian Journal of Pharmaceutical Research. 7. 139.</w:t>
      </w:r>
      <w:r>
        <w:rPr>
          <w:spacing w:val="-22"/>
          <w:sz w:val="20"/>
        </w:rPr>
        <w:t xml:space="preserve"> </w:t>
      </w:r>
      <w:r>
        <w:rPr>
          <w:sz w:val="20"/>
        </w:rPr>
        <w:t>10.5958/2231-5691.2017.00022.3.</w:t>
      </w:r>
    </w:p>
    <w:p w14:paraId="43EB5C81" w14:textId="77777777" w:rsidR="00C5521D" w:rsidRDefault="00000000">
      <w:pPr>
        <w:pStyle w:val="ListParagraph"/>
        <w:numPr>
          <w:ilvl w:val="0"/>
          <w:numId w:val="1"/>
        </w:numPr>
        <w:tabs>
          <w:tab w:val="left" w:pos="1273"/>
        </w:tabs>
        <w:spacing w:before="1"/>
        <w:ind w:right="115" w:hanging="283"/>
        <w:jc w:val="both"/>
        <w:rPr>
          <w:sz w:val="20"/>
        </w:rPr>
      </w:pPr>
      <w:r>
        <w:rPr>
          <w:sz w:val="20"/>
        </w:rPr>
        <w:t>Amulya, E. &amp; Kumar, N. &amp; Mounika, CH &amp;</w:t>
      </w:r>
      <w:proofErr w:type="spellStart"/>
      <w:r>
        <w:rPr>
          <w:sz w:val="20"/>
        </w:rPr>
        <w:t>Kowmudi</w:t>
      </w:r>
      <w:proofErr w:type="spellEnd"/>
      <w:r>
        <w:rPr>
          <w:sz w:val="20"/>
        </w:rPr>
        <w:t xml:space="preserve">, </w:t>
      </w:r>
      <w:r>
        <w:rPr>
          <w:spacing w:val="-14"/>
          <w:sz w:val="20"/>
        </w:rPr>
        <w:t xml:space="preserve">V. </w:t>
      </w:r>
      <w:r>
        <w:rPr>
          <w:sz w:val="20"/>
        </w:rPr>
        <w:t xml:space="preserve">&amp; Supriya, N. &amp; Madhur, K.. (2018). Development and Validation of RP-HPLC Method for the Simultaneous Estimation of Haloperidol and </w:t>
      </w:r>
      <w:proofErr w:type="spellStart"/>
      <w:r>
        <w:rPr>
          <w:sz w:val="20"/>
        </w:rPr>
        <w:t>Trihexy-phenidyl</w:t>
      </w:r>
      <w:proofErr w:type="spellEnd"/>
      <w:r>
        <w:rPr>
          <w:sz w:val="20"/>
        </w:rPr>
        <w:t xml:space="preserve"> in API and Combined </w:t>
      </w:r>
      <w:r>
        <w:rPr>
          <w:spacing w:val="-3"/>
          <w:sz w:val="20"/>
        </w:rPr>
        <w:t xml:space="preserve">Tablet </w:t>
      </w:r>
      <w:r>
        <w:rPr>
          <w:sz w:val="20"/>
        </w:rPr>
        <w:t>Dosage Form. International Journal of Applied Pharmaceutical Sciences and Research. 3. 10.21477/ijapsr.3.3.3.</w:t>
      </w:r>
    </w:p>
    <w:p w14:paraId="374890BD" w14:textId="77777777" w:rsidR="00C5521D" w:rsidRDefault="00C5521D">
      <w:pPr>
        <w:jc w:val="both"/>
        <w:rPr>
          <w:sz w:val="20"/>
        </w:rPr>
        <w:sectPr w:rsidR="00C5521D" w:rsidSect="006C6BF0">
          <w:pgSz w:w="11910" w:h="16840"/>
          <w:pgMar w:top="800" w:right="980" w:bottom="720" w:left="180" w:header="288" w:footer="520" w:gutter="0"/>
          <w:cols w:space="720"/>
        </w:sectPr>
      </w:pPr>
    </w:p>
    <w:p w14:paraId="75E56E43" w14:textId="77777777" w:rsidR="00C5521D" w:rsidRDefault="00C5521D">
      <w:pPr>
        <w:pStyle w:val="BodyText"/>
        <w:spacing w:before="7"/>
        <w:rPr>
          <w:sz w:val="9"/>
        </w:rPr>
      </w:pPr>
    </w:p>
    <w:p w14:paraId="7DC3E4BE" w14:textId="77777777" w:rsidR="00C5521D" w:rsidRDefault="00000000">
      <w:pPr>
        <w:pStyle w:val="ListParagraph"/>
        <w:numPr>
          <w:ilvl w:val="0"/>
          <w:numId w:val="1"/>
        </w:numPr>
        <w:tabs>
          <w:tab w:val="left" w:pos="1273"/>
        </w:tabs>
        <w:spacing w:before="91"/>
        <w:ind w:right="124" w:hanging="283"/>
        <w:jc w:val="both"/>
        <w:rPr>
          <w:sz w:val="20"/>
        </w:rPr>
      </w:pPr>
      <w:r w:rsidRPr="008C20D8">
        <w:rPr>
          <w:sz w:val="20"/>
          <w:lang w:val="de-DE"/>
        </w:rPr>
        <w:t xml:space="preserve">Azim, Md &amp;Moloy, Mitra &amp; Bhasin, Parminder. </w:t>
      </w:r>
      <w:r>
        <w:rPr>
          <w:sz w:val="20"/>
        </w:rPr>
        <w:t>(2015). HPLC method development and validation: a review. International Research Journal of Pharmacy. 4. 39-46.</w:t>
      </w:r>
      <w:r>
        <w:rPr>
          <w:spacing w:val="-30"/>
          <w:sz w:val="20"/>
        </w:rPr>
        <w:t xml:space="preserve"> </w:t>
      </w:r>
      <w:r>
        <w:rPr>
          <w:sz w:val="20"/>
        </w:rPr>
        <w:t>10.7897/2230-8407.04407.</w:t>
      </w:r>
    </w:p>
    <w:p w14:paraId="5F2B3625" w14:textId="77777777" w:rsidR="00C5521D" w:rsidRDefault="00000000">
      <w:pPr>
        <w:pStyle w:val="ListParagraph"/>
        <w:numPr>
          <w:ilvl w:val="0"/>
          <w:numId w:val="1"/>
        </w:numPr>
        <w:tabs>
          <w:tab w:val="left" w:pos="1273"/>
        </w:tabs>
        <w:spacing w:before="1"/>
        <w:ind w:right="123" w:hanging="283"/>
        <w:jc w:val="both"/>
        <w:rPr>
          <w:sz w:val="20"/>
        </w:rPr>
      </w:pPr>
      <w:proofErr w:type="spellStart"/>
      <w:r>
        <w:rPr>
          <w:spacing w:val="-3"/>
          <w:sz w:val="20"/>
        </w:rPr>
        <w:t>Bbv</w:t>
      </w:r>
      <w:proofErr w:type="spellEnd"/>
      <w:r>
        <w:rPr>
          <w:spacing w:val="-3"/>
          <w:sz w:val="20"/>
        </w:rPr>
        <w:t xml:space="preserve">, </w:t>
      </w:r>
      <w:r>
        <w:rPr>
          <w:sz w:val="20"/>
        </w:rPr>
        <w:t xml:space="preserve">Sailaja &amp; </w:t>
      </w:r>
      <w:r>
        <w:rPr>
          <w:spacing w:val="-3"/>
          <w:sz w:val="20"/>
        </w:rPr>
        <w:t xml:space="preserve">Veditha, </w:t>
      </w:r>
      <w:r>
        <w:rPr>
          <w:sz w:val="20"/>
        </w:rPr>
        <w:t xml:space="preserve">K.. (2018). Analytical method development and validation for simultaneous estimation of nebivolol and valsartan in tablet dosage form by RP-HPLC. Journal of Global Pharma </w:t>
      </w:r>
      <w:r>
        <w:rPr>
          <w:spacing w:val="-3"/>
          <w:sz w:val="20"/>
        </w:rPr>
        <w:t xml:space="preserve">Technology. </w:t>
      </w:r>
      <w:r>
        <w:rPr>
          <w:sz w:val="20"/>
        </w:rPr>
        <w:t>10.</w:t>
      </w:r>
      <w:r>
        <w:rPr>
          <w:spacing w:val="-13"/>
          <w:sz w:val="20"/>
        </w:rPr>
        <w:t xml:space="preserve"> </w:t>
      </w:r>
      <w:r>
        <w:rPr>
          <w:sz w:val="20"/>
        </w:rPr>
        <w:t>6-14.</w:t>
      </w:r>
    </w:p>
    <w:p w14:paraId="17C923A7" w14:textId="77777777" w:rsidR="00C5521D" w:rsidRDefault="00000000">
      <w:pPr>
        <w:pStyle w:val="ListParagraph"/>
        <w:numPr>
          <w:ilvl w:val="0"/>
          <w:numId w:val="1"/>
        </w:numPr>
        <w:tabs>
          <w:tab w:val="left" w:pos="1273"/>
        </w:tabs>
        <w:ind w:right="113" w:hanging="283"/>
        <w:jc w:val="both"/>
        <w:rPr>
          <w:sz w:val="20"/>
        </w:rPr>
      </w:pPr>
      <w:r>
        <w:rPr>
          <w:sz w:val="20"/>
        </w:rPr>
        <w:t xml:space="preserve">Bhardwaj, H., Goyal, R., &amp; Agarwal, D. (2020). Method Development and Validation for Simultaneous Estimation of Pharmaceutical Dosage Form by HPLC. Asian Journal of Pharmaceutical Research and Development, 8(4), </w:t>
      </w:r>
      <w:r>
        <w:rPr>
          <w:spacing w:val="3"/>
          <w:sz w:val="20"/>
        </w:rPr>
        <w:t xml:space="preserve">137- </w:t>
      </w:r>
      <w:r>
        <w:rPr>
          <w:sz w:val="20"/>
        </w:rPr>
        <w:t>147.</w:t>
      </w:r>
    </w:p>
    <w:p w14:paraId="1A697AF6" w14:textId="77777777" w:rsidR="00C5521D" w:rsidRDefault="00000000">
      <w:pPr>
        <w:pStyle w:val="ListParagraph"/>
        <w:numPr>
          <w:ilvl w:val="0"/>
          <w:numId w:val="1"/>
        </w:numPr>
        <w:tabs>
          <w:tab w:val="left" w:pos="1273"/>
        </w:tabs>
        <w:ind w:right="114" w:hanging="283"/>
        <w:jc w:val="both"/>
        <w:rPr>
          <w:sz w:val="20"/>
        </w:rPr>
      </w:pPr>
      <w:r w:rsidRPr="008C20D8">
        <w:rPr>
          <w:sz w:val="20"/>
          <w:lang w:val="pt-PT"/>
        </w:rPr>
        <w:t xml:space="preserve">Chettupalli, Ananda &amp; Thumma, Gouthami &amp; Boggula, Narender &amp; B, </w:t>
      </w:r>
      <w:r w:rsidRPr="008C20D8">
        <w:rPr>
          <w:spacing w:val="-3"/>
          <w:sz w:val="20"/>
          <w:lang w:val="pt-PT"/>
        </w:rPr>
        <w:t xml:space="preserve">Vasudha. </w:t>
      </w:r>
      <w:r>
        <w:rPr>
          <w:sz w:val="20"/>
        </w:rPr>
        <w:t xml:space="preserve">(2018). Method Development and Validation for the Simultaneous Analysis of Duloxetine HCL and </w:t>
      </w:r>
      <w:proofErr w:type="spellStart"/>
      <w:r>
        <w:rPr>
          <w:sz w:val="20"/>
        </w:rPr>
        <w:t>Methylcobalamine</w:t>
      </w:r>
      <w:proofErr w:type="spellEnd"/>
      <w:r>
        <w:rPr>
          <w:sz w:val="20"/>
        </w:rPr>
        <w:t xml:space="preserve"> by RP-HPLC. International Journal of Pharmaceutical Quality Assurance. 9.</w:t>
      </w:r>
      <w:r>
        <w:rPr>
          <w:spacing w:val="-32"/>
          <w:sz w:val="20"/>
        </w:rPr>
        <w:t xml:space="preserve"> </w:t>
      </w:r>
      <w:r>
        <w:rPr>
          <w:sz w:val="20"/>
        </w:rPr>
        <w:t>10.25258/ijpqa.v9i4.14534.</w:t>
      </w:r>
    </w:p>
    <w:p w14:paraId="5B9EF92C" w14:textId="77777777" w:rsidR="00C5521D" w:rsidRDefault="00000000">
      <w:pPr>
        <w:pStyle w:val="ListParagraph"/>
        <w:numPr>
          <w:ilvl w:val="0"/>
          <w:numId w:val="1"/>
        </w:numPr>
        <w:tabs>
          <w:tab w:val="left" w:pos="1273"/>
        </w:tabs>
        <w:ind w:right="113" w:hanging="283"/>
        <w:jc w:val="both"/>
        <w:rPr>
          <w:sz w:val="20"/>
        </w:rPr>
      </w:pPr>
      <w:r>
        <w:rPr>
          <w:sz w:val="20"/>
        </w:rPr>
        <w:t xml:space="preserve">Fatima, Anab. (2014). Development and validation of RP-HPLC method for simultaneous determination of Amoxicillin and Ranitidine in pharmaceutical formulations. </w:t>
      </w:r>
      <w:r>
        <w:rPr>
          <w:spacing w:val="-4"/>
          <w:sz w:val="20"/>
        </w:rPr>
        <w:t xml:space="preserve">World </w:t>
      </w:r>
      <w:r>
        <w:rPr>
          <w:sz w:val="20"/>
        </w:rPr>
        <w:t xml:space="preserve">Journal of Pharmaceutical Research. 3. </w:t>
      </w:r>
      <w:r>
        <w:rPr>
          <w:spacing w:val="2"/>
          <w:sz w:val="20"/>
        </w:rPr>
        <w:t xml:space="preserve">1662- </w:t>
      </w:r>
      <w:r>
        <w:rPr>
          <w:sz w:val="20"/>
        </w:rPr>
        <w:t>1671.</w:t>
      </w:r>
    </w:p>
    <w:p w14:paraId="7CC9E399" w14:textId="77777777" w:rsidR="00C5521D" w:rsidRDefault="00000000">
      <w:pPr>
        <w:pStyle w:val="ListParagraph"/>
        <w:numPr>
          <w:ilvl w:val="0"/>
          <w:numId w:val="1"/>
        </w:numPr>
        <w:tabs>
          <w:tab w:val="left" w:pos="1273"/>
        </w:tabs>
        <w:ind w:right="124" w:hanging="283"/>
        <w:jc w:val="both"/>
        <w:rPr>
          <w:sz w:val="20"/>
        </w:rPr>
      </w:pPr>
      <w:proofErr w:type="spellStart"/>
      <w:r>
        <w:rPr>
          <w:sz w:val="20"/>
        </w:rPr>
        <w:t>Gholve</w:t>
      </w:r>
      <w:proofErr w:type="spellEnd"/>
      <w:r>
        <w:rPr>
          <w:sz w:val="20"/>
        </w:rPr>
        <w:t>, Sachin &amp;</w:t>
      </w:r>
      <w:proofErr w:type="spellStart"/>
      <w:r>
        <w:rPr>
          <w:sz w:val="20"/>
        </w:rPr>
        <w:t>Gangapure</w:t>
      </w:r>
      <w:proofErr w:type="spellEnd"/>
      <w:r>
        <w:rPr>
          <w:sz w:val="20"/>
        </w:rPr>
        <w:t xml:space="preserve">, </w:t>
      </w:r>
      <w:proofErr w:type="spellStart"/>
      <w:r>
        <w:rPr>
          <w:sz w:val="20"/>
        </w:rPr>
        <w:t>Sharddha&amp;Birajdar</w:t>
      </w:r>
      <w:proofErr w:type="spellEnd"/>
      <w:r>
        <w:rPr>
          <w:sz w:val="20"/>
        </w:rPr>
        <w:t>, Mahesh &amp;</w:t>
      </w:r>
      <w:proofErr w:type="spellStart"/>
      <w:r>
        <w:rPr>
          <w:sz w:val="20"/>
        </w:rPr>
        <w:t>Mujewar</w:t>
      </w:r>
      <w:proofErr w:type="spellEnd"/>
      <w:r>
        <w:rPr>
          <w:sz w:val="20"/>
        </w:rPr>
        <w:t>, Imran &amp;</w:t>
      </w:r>
      <w:proofErr w:type="spellStart"/>
      <w:r>
        <w:rPr>
          <w:sz w:val="20"/>
        </w:rPr>
        <w:t>Bhusnure</w:t>
      </w:r>
      <w:proofErr w:type="spellEnd"/>
      <w:r>
        <w:rPr>
          <w:sz w:val="20"/>
        </w:rPr>
        <w:t xml:space="preserve">, </w:t>
      </w:r>
      <w:r>
        <w:rPr>
          <w:spacing w:val="-4"/>
          <w:sz w:val="20"/>
        </w:rPr>
        <w:t xml:space="preserve">Dr. </w:t>
      </w:r>
      <w:r>
        <w:rPr>
          <w:sz w:val="20"/>
        </w:rPr>
        <w:t xml:space="preserve">Omprakash. (2019). RP-HPLC Method Development and Validation for Determination of </w:t>
      </w:r>
      <w:proofErr w:type="spellStart"/>
      <w:r>
        <w:rPr>
          <w:sz w:val="20"/>
        </w:rPr>
        <w:t>Didanosine</w:t>
      </w:r>
      <w:proofErr w:type="spellEnd"/>
      <w:r>
        <w:rPr>
          <w:sz w:val="20"/>
        </w:rPr>
        <w:t xml:space="preserve"> in Pharmaceutical Dosage Forms. Journal of Drug Delivery and Therapeutics. 9. 343-347.</w:t>
      </w:r>
      <w:r>
        <w:rPr>
          <w:spacing w:val="-17"/>
          <w:sz w:val="20"/>
        </w:rPr>
        <w:t xml:space="preserve"> </w:t>
      </w:r>
      <w:r>
        <w:rPr>
          <w:sz w:val="20"/>
        </w:rPr>
        <w:t>10.22270/jddt.v9i4-s.3328.</w:t>
      </w:r>
    </w:p>
    <w:p w14:paraId="682D63E2" w14:textId="77777777" w:rsidR="00C5521D" w:rsidRDefault="00000000">
      <w:pPr>
        <w:pStyle w:val="ListParagraph"/>
        <w:numPr>
          <w:ilvl w:val="0"/>
          <w:numId w:val="1"/>
        </w:numPr>
        <w:tabs>
          <w:tab w:val="left" w:pos="1273"/>
        </w:tabs>
        <w:ind w:right="115" w:hanging="283"/>
        <w:jc w:val="both"/>
        <w:rPr>
          <w:sz w:val="20"/>
        </w:rPr>
      </w:pPr>
      <w:r>
        <w:rPr>
          <w:sz w:val="20"/>
        </w:rPr>
        <w:t>Jain, Priyanka &amp;</w:t>
      </w:r>
      <w:proofErr w:type="spellStart"/>
      <w:r>
        <w:rPr>
          <w:sz w:val="20"/>
        </w:rPr>
        <w:t>Rajoriya</w:t>
      </w:r>
      <w:proofErr w:type="spellEnd"/>
      <w:r>
        <w:rPr>
          <w:sz w:val="20"/>
        </w:rPr>
        <w:t xml:space="preserve">, </w:t>
      </w:r>
      <w:r>
        <w:rPr>
          <w:spacing w:val="-4"/>
          <w:sz w:val="20"/>
        </w:rPr>
        <w:t xml:space="preserve">Vaibhav </w:t>
      </w:r>
      <w:r>
        <w:rPr>
          <w:sz w:val="20"/>
        </w:rPr>
        <w:t>&amp;</w:t>
      </w:r>
      <w:proofErr w:type="spellStart"/>
      <w:r>
        <w:rPr>
          <w:sz w:val="20"/>
        </w:rPr>
        <w:t>Kashaw</w:t>
      </w:r>
      <w:proofErr w:type="spellEnd"/>
      <w:r>
        <w:rPr>
          <w:sz w:val="20"/>
        </w:rPr>
        <w:t xml:space="preserve">, </w:t>
      </w:r>
      <w:r>
        <w:rPr>
          <w:spacing w:val="-3"/>
          <w:sz w:val="20"/>
        </w:rPr>
        <w:t xml:space="preserve">Varsha. </w:t>
      </w:r>
      <w:r>
        <w:rPr>
          <w:sz w:val="20"/>
        </w:rPr>
        <w:t xml:space="preserve">(2015). Development and </w:t>
      </w:r>
      <w:r>
        <w:rPr>
          <w:spacing w:val="-3"/>
          <w:sz w:val="20"/>
        </w:rPr>
        <w:t xml:space="preserve">Validation </w:t>
      </w:r>
      <w:r>
        <w:rPr>
          <w:sz w:val="20"/>
        </w:rPr>
        <w:t xml:space="preserve">of Simultaneous </w:t>
      </w:r>
      <w:r>
        <w:rPr>
          <w:spacing w:val="3"/>
          <w:sz w:val="20"/>
        </w:rPr>
        <w:t xml:space="preserve">RP- </w:t>
      </w:r>
      <w:r>
        <w:rPr>
          <w:sz w:val="20"/>
        </w:rPr>
        <w:t xml:space="preserve">HPLC Method for the Estimation of Theophylline and </w:t>
      </w:r>
      <w:proofErr w:type="spellStart"/>
      <w:r>
        <w:rPr>
          <w:sz w:val="20"/>
        </w:rPr>
        <w:t>Motelukast</w:t>
      </w:r>
      <w:proofErr w:type="spellEnd"/>
      <w:r>
        <w:rPr>
          <w:sz w:val="20"/>
        </w:rPr>
        <w:t xml:space="preserve"> in Pharmaceutical Formulation. Analytical Chemistry Letters. 5. 172-182.</w:t>
      </w:r>
      <w:r>
        <w:rPr>
          <w:spacing w:val="-23"/>
          <w:sz w:val="20"/>
        </w:rPr>
        <w:t xml:space="preserve"> </w:t>
      </w:r>
      <w:r>
        <w:rPr>
          <w:sz w:val="20"/>
        </w:rPr>
        <w:t>10.1080/22297928.2015.1102645.</w:t>
      </w:r>
    </w:p>
    <w:p w14:paraId="305DC652" w14:textId="77777777" w:rsidR="00C5521D" w:rsidRDefault="00000000">
      <w:pPr>
        <w:pStyle w:val="ListParagraph"/>
        <w:numPr>
          <w:ilvl w:val="0"/>
          <w:numId w:val="1"/>
        </w:numPr>
        <w:tabs>
          <w:tab w:val="left" w:pos="1273"/>
        </w:tabs>
        <w:ind w:hanging="283"/>
        <w:jc w:val="both"/>
        <w:rPr>
          <w:sz w:val="20"/>
        </w:rPr>
      </w:pPr>
      <w:r>
        <w:rPr>
          <w:sz w:val="20"/>
        </w:rPr>
        <w:t xml:space="preserve">Kumar, Y &amp; Priyadarshini, Gayatri &amp; Sirisha, </w:t>
      </w:r>
      <w:r>
        <w:rPr>
          <w:spacing w:val="-14"/>
          <w:sz w:val="20"/>
        </w:rPr>
        <w:t xml:space="preserve">Y. </w:t>
      </w:r>
      <w:r>
        <w:rPr>
          <w:sz w:val="20"/>
        </w:rPr>
        <w:t>(2018). Stability indicating RP-HPLC method development and validation for the simultaneous estimation of cefixime and paracetamol in bulk and pharmaceutical dosage form. International Research Journal Of Pharmacy. 9. 90-94.</w:t>
      </w:r>
      <w:r>
        <w:rPr>
          <w:spacing w:val="-28"/>
          <w:sz w:val="20"/>
        </w:rPr>
        <w:t xml:space="preserve"> </w:t>
      </w:r>
      <w:r>
        <w:rPr>
          <w:sz w:val="20"/>
        </w:rPr>
        <w:t>10.7897/2230-8407.09234.</w:t>
      </w:r>
    </w:p>
    <w:p w14:paraId="188DFCE0" w14:textId="77777777" w:rsidR="00C5521D" w:rsidRDefault="00000000">
      <w:pPr>
        <w:pStyle w:val="ListParagraph"/>
        <w:numPr>
          <w:ilvl w:val="0"/>
          <w:numId w:val="1"/>
        </w:numPr>
        <w:tabs>
          <w:tab w:val="left" w:pos="1273"/>
        </w:tabs>
        <w:ind w:hanging="283"/>
        <w:jc w:val="both"/>
        <w:rPr>
          <w:sz w:val="20"/>
        </w:rPr>
      </w:pPr>
      <w:r>
        <w:rPr>
          <w:sz w:val="20"/>
        </w:rPr>
        <w:t xml:space="preserve">Kumaraswamy. </w:t>
      </w:r>
      <w:proofErr w:type="spellStart"/>
      <w:r>
        <w:rPr>
          <w:sz w:val="20"/>
        </w:rPr>
        <w:t>Gandla</w:t>
      </w:r>
      <w:proofErr w:type="spellEnd"/>
      <w:r>
        <w:rPr>
          <w:sz w:val="20"/>
        </w:rPr>
        <w:t xml:space="preserve">, R. Lalitha, </w:t>
      </w:r>
      <w:proofErr w:type="spellStart"/>
      <w:r>
        <w:rPr>
          <w:sz w:val="20"/>
        </w:rPr>
        <w:t>Sadhana.Bommakanti</w:t>
      </w:r>
      <w:proofErr w:type="spellEnd"/>
      <w:r>
        <w:rPr>
          <w:sz w:val="20"/>
        </w:rPr>
        <w:t xml:space="preserve">, R. Suthakaran, K. Pallavi. Development and Validation of RP-HPLC Method for Simultaneous Estimation of Albendazole and </w:t>
      </w:r>
      <w:proofErr w:type="spellStart"/>
      <w:r>
        <w:rPr>
          <w:sz w:val="20"/>
        </w:rPr>
        <w:t>Praziqantel</w:t>
      </w:r>
      <w:proofErr w:type="spellEnd"/>
      <w:r>
        <w:rPr>
          <w:sz w:val="20"/>
        </w:rPr>
        <w:t xml:space="preserve"> in </w:t>
      </w:r>
      <w:r>
        <w:rPr>
          <w:spacing w:val="-3"/>
          <w:sz w:val="20"/>
        </w:rPr>
        <w:t xml:space="preserve">Tablet </w:t>
      </w:r>
      <w:r>
        <w:rPr>
          <w:sz w:val="20"/>
        </w:rPr>
        <w:t>Dosage Form. Asian J. Pharm. Ana. 5(3): July- Sept.</w:t>
      </w:r>
      <w:r>
        <w:rPr>
          <w:spacing w:val="-36"/>
          <w:sz w:val="20"/>
        </w:rPr>
        <w:t xml:space="preserve"> </w:t>
      </w:r>
      <w:r>
        <w:rPr>
          <w:sz w:val="20"/>
        </w:rPr>
        <w:t>2015; Page 115-118.</w:t>
      </w:r>
    </w:p>
    <w:p w14:paraId="1A2AE2FC" w14:textId="77777777" w:rsidR="00C5521D" w:rsidRDefault="00000000">
      <w:pPr>
        <w:pStyle w:val="ListParagraph"/>
        <w:numPr>
          <w:ilvl w:val="0"/>
          <w:numId w:val="1"/>
        </w:numPr>
        <w:tabs>
          <w:tab w:val="left" w:pos="1273"/>
        </w:tabs>
        <w:ind w:right="124" w:hanging="283"/>
        <w:jc w:val="both"/>
        <w:rPr>
          <w:sz w:val="20"/>
        </w:rPr>
      </w:pPr>
      <w:r>
        <w:rPr>
          <w:sz w:val="20"/>
        </w:rPr>
        <w:t xml:space="preserve">Monika Maheshwari, Parul Soni. RP-HPLC Method development and Validation for Rapid estimation of Diazepam in Bulk and Pharmaceutical Dosage Form. Research Journal of Pharmacy and </w:t>
      </w:r>
      <w:r>
        <w:rPr>
          <w:spacing w:val="-3"/>
          <w:sz w:val="20"/>
        </w:rPr>
        <w:t xml:space="preserve">Technology. </w:t>
      </w:r>
      <w:r>
        <w:rPr>
          <w:sz w:val="20"/>
        </w:rPr>
        <w:t>2022;</w:t>
      </w:r>
      <w:r>
        <w:rPr>
          <w:spacing w:val="-16"/>
          <w:sz w:val="20"/>
        </w:rPr>
        <w:t xml:space="preserve"> </w:t>
      </w:r>
      <w:r>
        <w:rPr>
          <w:sz w:val="20"/>
        </w:rPr>
        <w:t>15(5):1938-2.</w:t>
      </w:r>
    </w:p>
    <w:p w14:paraId="7A52AD91" w14:textId="77777777" w:rsidR="00C5521D" w:rsidRDefault="00000000">
      <w:pPr>
        <w:pStyle w:val="ListParagraph"/>
        <w:numPr>
          <w:ilvl w:val="0"/>
          <w:numId w:val="1"/>
        </w:numPr>
        <w:tabs>
          <w:tab w:val="left" w:pos="1273"/>
        </w:tabs>
        <w:ind w:right="126" w:hanging="283"/>
        <w:jc w:val="both"/>
        <w:rPr>
          <w:sz w:val="20"/>
        </w:rPr>
      </w:pPr>
      <w:r>
        <w:rPr>
          <w:sz w:val="20"/>
        </w:rPr>
        <w:t>More, Sayali &amp; Sonawane, Sandeep &amp;</w:t>
      </w:r>
      <w:proofErr w:type="spellStart"/>
      <w:r>
        <w:rPr>
          <w:sz w:val="20"/>
        </w:rPr>
        <w:t>Chhajed</w:t>
      </w:r>
      <w:proofErr w:type="spellEnd"/>
      <w:r>
        <w:rPr>
          <w:sz w:val="20"/>
        </w:rPr>
        <w:t xml:space="preserve">, Santosh &amp; Kshirsagar, Sanjay. (2018). Development and </w:t>
      </w:r>
      <w:r>
        <w:rPr>
          <w:spacing w:val="-3"/>
          <w:sz w:val="20"/>
        </w:rPr>
        <w:t xml:space="preserve">Validation </w:t>
      </w:r>
      <w:r>
        <w:rPr>
          <w:sz w:val="20"/>
        </w:rPr>
        <w:t xml:space="preserve">of RP-HPLC Method for Simultaneous Estimation of </w:t>
      </w:r>
      <w:proofErr w:type="spellStart"/>
      <w:r>
        <w:rPr>
          <w:sz w:val="20"/>
        </w:rPr>
        <w:t>Saxagliptin</w:t>
      </w:r>
      <w:proofErr w:type="spellEnd"/>
      <w:r>
        <w:rPr>
          <w:sz w:val="20"/>
        </w:rPr>
        <w:t xml:space="preserve"> and Dapagliflozin in Tablets. Asian Journal of Pharmacy and </w:t>
      </w:r>
      <w:r>
        <w:rPr>
          <w:spacing w:val="-3"/>
          <w:sz w:val="20"/>
        </w:rPr>
        <w:t xml:space="preserve">Technology. </w:t>
      </w:r>
      <w:r>
        <w:rPr>
          <w:sz w:val="20"/>
        </w:rPr>
        <w:t>8. 145.</w:t>
      </w:r>
      <w:r>
        <w:rPr>
          <w:spacing w:val="-8"/>
          <w:sz w:val="20"/>
        </w:rPr>
        <w:t xml:space="preserve"> </w:t>
      </w:r>
      <w:r>
        <w:rPr>
          <w:sz w:val="20"/>
        </w:rPr>
        <w:t>10.5958/2231-5713.2018.00023.5.</w:t>
      </w:r>
    </w:p>
    <w:p w14:paraId="50D99394" w14:textId="77777777" w:rsidR="00C5521D" w:rsidRDefault="00000000">
      <w:pPr>
        <w:pStyle w:val="ListParagraph"/>
        <w:numPr>
          <w:ilvl w:val="0"/>
          <w:numId w:val="1"/>
        </w:numPr>
        <w:tabs>
          <w:tab w:val="left" w:pos="1273"/>
        </w:tabs>
        <w:ind w:right="120" w:hanging="283"/>
        <w:jc w:val="both"/>
        <w:rPr>
          <w:sz w:val="20"/>
        </w:rPr>
      </w:pPr>
      <w:r>
        <w:rPr>
          <w:sz w:val="20"/>
        </w:rPr>
        <w:t>Patel, Bhoomi &amp; Bhavya, Mehta &amp; Chaudhary, Ankit. (2020). Method development and validation for simultaneous estimation of lamivudine and zidovudine in tablet by reverse-phase high-performance liquid chromatography. Asian Journal of Pharmaceutical and Clinical Research. 73-77.</w:t>
      </w:r>
      <w:r>
        <w:rPr>
          <w:spacing w:val="-32"/>
          <w:sz w:val="20"/>
        </w:rPr>
        <w:t xml:space="preserve"> </w:t>
      </w:r>
      <w:r>
        <w:rPr>
          <w:sz w:val="20"/>
        </w:rPr>
        <w:t>10.22159/ajpcr.2020.v13i6.37288.</w:t>
      </w:r>
    </w:p>
    <w:p w14:paraId="45FF7101" w14:textId="77777777" w:rsidR="00C5521D" w:rsidRDefault="00000000">
      <w:pPr>
        <w:pStyle w:val="ListParagraph"/>
        <w:numPr>
          <w:ilvl w:val="0"/>
          <w:numId w:val="1"/>
        </w:numPr>
        <w:tabs>
          <w:tab w:val="left" w:pos="1273"/>
        </w:tabs>
        <w:ind w:right="117" w:hanging="283"/>
        <w:jc w:val="both"/>
        <w:rPr>
          <w:sz w:val="20"/>
        </w:rPr>
      </w:pPr>
      <w:r>
        <w:rPr>
          <w:sz w:val="20"/>
        </w:rPr>
        <w:t xml:space="preserve">Rani, K. &amp; Kumar, </w:t>
      </w:r>
      <w:proofErr w:type="spellStart"/>
      <w:r>
        <w:rPr>
          <w:spacing w:val="-3"/>
          <w:sz w:val="20"/>
        </w:rPr>
        <w:t>P.Bharath</w:t>
      </w:r>
      <w:proofErr w:type="spellEnd"/>
      <w:r>
        <w:rPr>
          <w:spacing w:val="-3"/>
          <w:sz w:val="20"/>
        </w:rPr>
        <w:t xml:space="preserve"> </w:t>
      </w:r>
      <w:r>
        <w:rPr>
          <w:sz w:val="20"/>
        </w:rPr>
        <w:t>&amp; Priya, R. &amp; Sekhar, K.B.. (2015). A new RP-HPLC method development and validation for simultaneous estimation of lamotrigine and zonisamide in pharmaceutical tablet dosage formulations. 6.</w:t>
      </w:r>
      <w:r>
        <w:rPr>
          <w:spacing w:val="-2"/>
          <w:sz w:val="20"/>
        </w:rPr>
        <w:t xml:space="preserve"> </w:t>
      </w:r>
      <w:r>
        <w:rPr>
          <w:sz w:val="20"/>
        </w:rPr>
        <w:t>139-144.</w:t>
      </w:r>
    </w:p>
    <w:p w14:paraId="739EFDD7" w14:textId="77777777" w:rsidR="00C5521D" w:rsidRDefault="00000000">
      <w:pPr>
        <w:pStyle w:val="ListParagraph"/>
        <w:numPr>
          <w:ilvl w:val="0"/>
          <w:numId w:val="1"/>
        </w:numPr>
        <w:tabs>
          <w:tab w:val="left" w:pos="1273"/>
        </w:tabs>
        <w:ind w:right="117" w:hanging="283"/>
        <w:jc w:val="both"/>
        <w:rPr>
          <w:sz w:val="20"/>
        </w:rPr>
      </w:pPr>
      <w:r>
        <w:rPr>
          <w:sz w:val="20"/>
        </w:rPr>
        <w:t xml:space="preserve">Reddy, G. &amp; Kumar, S. &amp; Debnath, </w:t>
      </w:r>
      <w:proofErr w:type="spellStart"/>
      <w:r>
        <w:rPr>
          <w:sz w:val="20"/>
        </w:rPr>
        <w:t>Manidipa</w:t>
      </w:r>
      <w:proofErr w:type="spellEnd"/>
      <w:r>
        <w:rPr>
          <w:sz w:val="20"/>
        </w:rPr>
        <w:t xml:space="preserve"> &amp; Kumar, </w:t>
      </w:r>
      <w:r>
        <w:rPr>
          <w:spacing w:val="-9"/>
          <w:sz w:val="20"/>
        </w:rPr>
        <w:t xml:space="preserve">V.. </w:t>
      </w:r>
      <w:r>
        <w:rPr>
          <w:sz w:val="20"/>
        </w:rPr>
        <w:t>(2014). Analytical method development &amp; validation for simultaneous determination of Dutasteride and Tamsulosin in bulk as well as in pharmaceutical dosage form by using RP-HPLC. International Journal of Pharmacy and Pharmaceutical Sciences. 6.</w:t>
      </w:r>
      <w:r>
        <w:rPr>
          <w:spacing w:val="-16"/>
          <w:sz w:val="20"/>
        </w:rPr>
        <w:t xml:space="preserve"> </w:t>
      </w:r>
      <w:r>
        <w:rPr>
          <w:sz w:val="20"/>
        </w:rPr>
        <w:t>77-84.</w:t>
      </w:r>
    </w:p>
    <w:p w14:paraId="357D1013" w14:textId="77777777" w:rsidR="00C5521D" w:rsidRDefault="00000000">
      <w:pPr>
        <w:pStyle w:val="ListParagraph"/>
        <w:numPr>
          <w:ilvl w:val="0"/>
          <w:numId w:val="1"/>
        </w:numPr>
        <w:tabs>
          <w:tab w:val="left" w:pos="1273"/>
        </w:tabs>
        <w:ind w:right="120" w:hanging="283"/>
        <w:jc w:val="both"/>
        <w:rPr>
          <w:sz w:val="20"/>
        </w:rPr>
      </w:pPr>
      <w:r>
        <w:rPr>
          <w:sz w:val="20"/>
        </w:rPr>
        <w:t xml:space="preserve">Salkar, Sayali. (2017). RP-HPLC method development and validation for simultaneous estimation of </w:t>
      </w:r>
      <w:proofErr w:type="spellStart"/>
      <w:r>
        <w:rPr>
          <w:sz w:val="20"/>
        </w:rPr>
        <w:t>silibinin</w:t>
      </w:r>
      <w:proofErr w:type="spellEnd"/>
      <w:r>
        <w:rPr>
          <w:sz w:val="20"/>
        </w:rPr>
        <w:t xml:space="preserve"> and ursodeoxycholic acid in bulk and in their combined tablet dosage form. </w:t>
      </w:r>
      <w:r>
        <w:rPr>
          <w:spacing w:val="-4"/>
          <w:sz w:val="20"/>
        </w:rPr>
        <w:t xml:space="preserve">World </w:t>
      </w:r>
      <w:r>
        <w:rPr>
          <w:sz w:val="20"/>
        </w:rPr>
        <w:t>Journal of Pharmaceutical Research. 811-819.</w:t>
      </w:r>
      <w:r>
        <w:rPr>
          <w:spacing w:val="-13"/>
          <w:sz w:val="20"/>
        </w:rPr>
        <w:t xml:space="preserve"> </w:t>
      </w:r>
      <w:r>
        <w:rPr>
          <w:sz w:val="20"/>
        </w:rPr>
        <w:t>10.20959/wjpr20176-8503.</w:t>
      </w:r>
    </w:p>
    <w:p w14:paraId="19DE8332" w14:textId="77777777" w:rsidR="00C5521D" w:rsidRDefault="00000000">
      <w:pPr>
        <w:pStyle w:val="ListParagraph"/>
        <w:numPr>
          <w:ilvl w:val="0"/>
          <w:numId w:val="1"/>
        </w:numPr>
        <w:tabs>
          <w:tab w:val="left" w:pos="1273"/>
        </w:tabs>
        <w:ind w:hanging="283"/>
        <w:jc w:val="both"/>
        <w:rPr>
          <w:sz w:val="20"/>
        </w:rPr>
      </w:pPr>
      <w:r>
        <w:rPr>
          <w:spacing w:val="-5"/>
          <w:sz w:val="20"/>
        </w:rPr>
        <w:t xml:space="preserve">Vani, </w:t>
      </w:r>
      <w:r>
        <w:rPr>
          <w:sz w:val="20"/>
        </w:rPr>
        <w:t xml:space="preserve">Preeti &amp; Kottapalli, K.S.. (2011). Development and validation of RP-HPLC method for simultaneous estimation of naproxen and Esomeprazole in pharmaceutical dosage form. International Journal of Pharmacy and </w:t>
      </w:r>
      <w:r>
        <w:rPr>
          <w:spacing w:val="-3"/>
          <w:sz w:val="20"/>
        </w:rPr>
        <w:t xml:space="preserve">Technology. </w:t>
      </w:r>
      <w:r>
        <w:rPr>
          <w:sz w:val="20"/>
        </w:rPr>
        <w:t>3.</w:t>
      </w:r>
      <w:r>
        <w:rPr>
          <w:spacing w:val="3"/>
          <w:sz w:val="20"/>
        </w:rPr>
        <w:t xml:space="preserve"> </w:t>
      </w:r>
      <w:r>
        <w:rPr>
          <w:sz w:val="20"/>
        </w:rPr>
        <w:t>3446-3455.</w:t>
      </w:r>
    </w:p>
    <w:p w14:paraId="085BC3EC" w14:textId="77777777" w:rsidR="00C5521D" w:rsidRDefault="00000000">
      <w:pPr>
        <w:pStyle w:val="ListParagraph"/>
        <w:numPr>
          <w:ilvl w:val="0"/>
          <w:numId w:val="1"/>
        </w:numPr>
        <w:tabs>
          <w:tab w:val="left" w:pos="1273"/>
        </w:tabs>
        <w:ind w:right="126" w:hanging="283"/>
        <w:jc w:val="both"/>
        <w:rPr>
          <w:sz w:val="20"/>
        </w:rPr>
      </w:pPr>
      <w:r>
        <w:rPr>
          <w:spacing w:val="-3"/>
          <w:sz w:val="20"/>
        </w:rPr>
        <w:t xml:space="preserve">Younus, </w:t>
      </w:r>
      <w:r>
        <w:rPr>
          <w:sz w:val="20"/>
        </w:rPr>
        <w:t xml:space="preserve">Mohammad &amp; Pasha, </w:t>
      </w:r>
      <w:proofErr w:type="spellStart"/>
      <w:r>
        <w:rPr>
          <w:sz w:val="20"/>
        </w:rPr>
        <w:t>s.Imam</w:t>
      </w:r>
      <w:proofErr w:type="spellEnd"/>
      <w:r>
        <w:rPr>
          <w:sz w:val="20"/>
        </w:rPr>
        <w:t xml:space="preserve">&amp; Siddiq, M. &amp; Lakshmi, </w:t>
      </w:r>
      <w:r>
        <w:rPr>
          <w:spacing w:val="-5"/>
          <w:sz w:val="20"/>
        </w:rPr>
        <w:t xml:space="preserve">A.P.. </w:t>
      </w:r>
      <w:r>
        <w:rPr>
          <w:sz w:val="20"/>
        </w:rPr>
        <w:t xml:space="preserve">(2013). RP HPLC method development and validation for </w:t>
      </w:r>
      <w:proofErr w:type="spellStart"/>
      <w:r>
        <w:rPr>
          <w:sz w:val="20"/>
        </w:rPr>
        <w:t>estimatation</w:t>
      </w:r>
      <w:proofErr w:type="spellEnd"/>
      <w:r>
        <w:rPr>
          <w:sz w:val="20"/>
        </w:rPr>
        <w:t xml:space="preserve"> of </w:t>
      </w:r>
      <w:proofErr w:type="spellStart"/>
      <w:r>
        <w:rPr>
          <w:sz w:val="20"/>
        </w:rPr>
        <w:t>isradipine</w:t>
      </w:r>
      <w:proofErr w:type="spellEnd"/>
      <w:r>
        <w:rPr>
          <w:sz w:val="20"/>
        </w:rPr>
        <w:t xml:space="preserve"> in tablet dosage form. Asian Journal of Pharmaceutical and Clinical Research. 6.</w:t>
      </w:r>
      <w:r>
        <w:rPr>
          <w:spacing w:val="-4"/>
          <w:sz w:val="20"/>
        </w:rPr>
        <w:t xml:space="preserve"> </w:t>
      </w:r>
      <w:r>
        <w:rPr>
          <w:sz w:val="20"/>
        </w:rPr>
        <w:t>140-142.</w:t>
      </w:r>
    </w:p>
    <w:sectPr w:rsidR="00C5521D">
      <w:pgSz w:w="11910" w:h="16840"/>
      <w:pgMar w:top="800" w:right="980" w:bottom="720" w:left="180" w:header="288"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D3842" w14:textId="77777777" w:rsidR="006C6BF0" w:rsidRDefault="006C6BF0">
      <w:r>
        <w:separator/>
      </w:r>
    </w:p>
  </w:endnote>
  <w:endnote w:type="continuationSeparator" w:id="0">
    <w:p w14:paraId="320C00B8" w14:textId="77777777" w:rsidR="006C6BF0" w:rsidRDefault="006C6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C819D" w14:textId="77777777" w:rsidR="00C5521D" w:rsidRDefault="00000000">
    <w:pPr>
      <w:pStyle w:val="BodyText"/>
      <w:spacing w:line="14" w:lineRule="auto"/>
    </w:pPr>
    <w:r>
      <w:pict w14:anchorId="5DD9734D">
        <v:shapetype id="_x0000_t202" coordsize="21600,21600" o:spt="202" path="m,l,21600r21600,l21600,xe">
          <v:stroke joinstyle="miter"/>
          <v:path gradientshapeok="t" o:connecttype="rect"/>
        </v:shapetype>
        <v:shape id="_x0000_s1026" type="#_x0000_t202" style="position:absolute;margin-left:56.6pt;margin-top:804.9pt;width:141.75pt;height:12.1pt;z-index:-19600;mso-position-horizontal-relative:page;mso-position-vertical-relative:page" filled="f" stroked="f">
          <v:textbox inset="0,0,0,0">
            <w:txbxContent>
              <w:p w14:paraId="49DECD07" w14:textId="77777777" w:rsidR="00C5521D" w:rsidRDefault="00000000">
                <w:pPr>
                  <w:spacing w:before="14"/>
                  <w:ind w:left="20"/>
                  <w:rPr>
                    <w:rFonts w:ascii="Arial"/>
                    <w:sz w:val="18"/>
                  </w:rPr>
                </w:pPr>
                <w:r>
                  <w:rPr>
                    <w:rFonts w:ascii="Arial"/>
                    <w:sz w:val="18"/>
                  </w:rPr>
                  <w:t>Volume-9 | Issue-5 | October, 2023</w:t>
                </w:r>
              </w:p>
            </w:txbxContent>
          </v:textbox>
          <w10:wrap anchorx="page" anchory="page"/>
        </v:shape>
      </w:pict>
    </w:r>
    <w:r>
      <w:pict w14:anchorId="7A293A9E">
        <v:shape id="_x0000_s1025" type="#_x0000_t202" style="position:absolute;margin-left:530.7pt;margin-top:804.9pt;width:9.05pt;height:12.1pt;z-index:-19576;mso-position-horizontal-relative:page;mso-position-vertical-relative:page" filled="f" stroked="f">
          <v:textbox inset="0,0,0,0">
            <w:txbxContent>
              <w:p w14:paraId="71D8AA26" w14:textId="77777777" w:rsidR="00C5521D" w:rsidRDefault="00000000">
                <w:pPr>
                  <w:spacing w:before="14"/>
                  <w:ind w:left="40"/>
                  <w:rPr>
                    <w:rFonts w:ascii="Arial"/>
                    <w:sz w:val="18"/>
                  </w:rPr>
                </w:pPr>
                <w:r>
                  <w:fldChar w:fldCharType="begin"/>
                </w:r>
                <w:r>
                  <w:rPr>
                    <w:rFonts w:ascii="Arial"/>
                    <w:sz w:val="18"/>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4D7F7" w14:textId="77777777" w:rsidR="006C6BF0" w:rsidRDefault="006C6BF0">
      <w:r>
        <w:separator/>
      </w:r>
    </w:p>
  </w:footnote>
  <w:footnote w:type="continuationSeparator" w:id="0">
    <w:p w14:paraId="2B2C93C4" w14:textId="77777777" w:rsidR="006C6BF0" w:rsidRDefault="006C6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A2D51" w14:textId="77777777" w:rsidR="00C5521D" w:rsidRDefault="00000000">
    <w:pPr>
      <w:pStyle w:val="BodyText"/>
      <w:spacing w:line="14" w:lineRule="auto"/>
    </w:pPr>
    <w:r>
      <w:rPr>
        <w:noProof/>
      </w:rPr>
      <w:drawing>
        <wp:anchor distT="0" distB="0" distL="0" distR="0" simplePos="0" relativeHeight="251658240" behindDoc="1" locked="0" layoutInCell="1" allowOverlap="1" wp14:anchorId="45A74C46" wp14:editId="3E25E735">
          <wp:simplePos x="0" y="0"/>
          <wp:positionH relativeFrom="page">
            <wp:posOffset>182879</wp:posOffset>
          </wp:positionH>
          <wp:positionV relativeFrom="page">
            <wp:posOffset>182877</wp:posOffset>
          </wp:positionV>
          <wp:extent cx="1134085" cy="33692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34085" cy="336920"/>
                  </a:xfrm>
                  <a:prstGeom prst="rect">
                    <a:avLst/>
                  </a:prstGeom>
                </pic:spPr>
              </pic:pic>
            </a:graphicData>
          </a:graphic>
        </wp:anchor>
      </w:drawing>
    </w:r>
    <w:r>
      <w:pict w14:anchorId="4F23A48F">
        <v:shapetype id="_x0000_t202" coordsize="21600,21600" o:spt="202" path="m,l,21600r21600,l21600,xe">
          <v:stroke joinstyle="miter"/>
          <v:path gradientshapeok="t" o:connecttype="rect"/>
        </v:shapetype>
        <v:shape id="_x0000_s1028" type="#_x0000_t202" style="position:absolute;margin-left:180.7pt;margin-top:24.95pt;width:234.15pt;height:12.1pt;z-index:-19648;mso-position-horizontal-relative:page;mso-position-vertical-relative:page" filled="f" stroked="f">
          <v:textbox inset="0,0,0,0">
            <w:txbxContent>
              <w:p w14:paraId="1ABAC3F3" w14:textId="77777777" w:rsidR="00C5521D" w:rsidRDefault="00000000">
                <w:pPr>
                  <w:spacing w:before="14"/>
                  <w:ind w:left="20"/>
                  <w:rPr>
                    <w:rFonts w:ascii="Arial"/>
                    <w:sz w:val="18"/>
                  </w:rPr>
                </w:pPr>
                <w:r>
                  <w:rPr>
                    <w:rFonts w:ascii="Arial"/>
                    <w:sz w:val="18"/>
                  </w:rPr>
                  <w:t>International Journal For Research In Biology &amp; Pharmacy</w:t>
                </w:r>
              </w:p>
            </w:txbxContent>
          </v:textbox>
          <w10:wrap anchorx="page" anchory="page"/>
        </v:shape>
      </w:pict>
    </w:r>
    <w:r>
      <w:pict w14:anchorId="256CE6A8">
        <v:shape id="_x0000_s1027" type="#_x0000_t202" style="position:absolute;margin-left:467.75pt;margin-top:24.95pt;width:71.05pt;height:12.1pt;z-index:-19624;mso-position-horizontal-relative:page;mso-position-vertical-relative:page" filled="f" stroked="f">
          <v:textbox inset="0,0,0,0">
            <w:txbxContent>
              <w:p w14:paraId="23C68C52" w14:textId="77777777" w:rsidR="00C5521D" w:rsidRDefault="00000000">
                <w:pPr>
                  <w:spacing w:before="14"/>
                  <w:ind w:left="20"/>
                  <w:rPr>
                    <w:rFonts w:ascii="Arial"/>
                    <w:sz w:val="18"/>
                  </w:rPr>
                </w:pPr>
                <w:r>
                  <w:rPr>
                    <w:rFonts w:ascii="Arial"/>
                    <w:sz w:val="18"/>
                  </w:rPr>
                  <w:t>ISSN: 2208-2093</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445B0"/>
    <w:multiLevelType w:val="hybridMultilevel"/>
    <w:tmpl w:val="59D6E56E"/>
    <w:lvl w:ilvl="0" w:tplc="536821EA">
      <w:start w:val="1"/>
      <w:numFmt w:val="decimal"/>
      <w:lvlText w:val="%1."/>
      <w:lvlJc w:val="left"/>
      <w:pPr>
        <w:ind w:left="1272" w:hanging="284"/>
        <w:jc w:val="left"/>
      </w:pPr>
      <w:rPr>
        <w:rFonts w:ascii="Times New Roman" w:eastAsia="Times New Roman" w:hAnsi="Times New Roman" w:cs="Times New Roman" w:hint="default"/>
        <w:spacing w:val="0"/>
        <w:w w:val="99"/>
        <w:sz w:val="20"/>
        <w:szCs w:val="20"/>
      </w:rPr>
    </w:lvl>
    <w:lvl w:ilvl="1" w:tplc="99D02BD6">
      <w:numFmt w:val="bullet"/>
      <w:lvlText w:val="•"/>
      <w:lvlJc w:val="left"/>
      <w:pPr>
        <w:ind w:left="2226" w:hanging="284"/>
      </w:pPr>
      <w:rPr>
        <w:rFonts w:hint="default"/>
      </w:rPr>
    </w:lvl>
    <w:lvl w:ilvl="2" w:tplc="03784FF6">
      <w:numFmt w:val="bullet"/>
      <w:lvlText w:val="•"/>
      <w:lvlJc w:val="left"/>
      <w:pPr>
        <w:ind w:left="3173" w:hanging="284"/>
      </w:pPr>
      <w:rPr>
        <w:rFonts w:hint="default"/>
      </w:rPr>
    </w:lvl>
    <w:lvl w:ilvl="3" w:tplc="287A1842">
      <w:numFmt w:val="bullet"/>
      <w:lvlText w:val="•"/>
      <w:lvlJc w:val="left"/>
      <w:pPr>
        <w:ind w:left="4119" w:hanging="284"/>
      </w:pPr>
      <w:rPr>
        <w:rFonts w:hint="default"/>
      </w:rPr>
    </w:lvl>
    <w:lvl w:ilvl="4" w:tplc="EA426888">
      <w:numFmt w:val="bullet"/>
      <w:lvlText w:val="•"/>
      <w:lvlJc w:val="left"/>
      <w:pPr>
        <w:ind w:left="5066" w:hanging="284"/>
      </w:pPr>
      <w:rPr>
        <w:rFonts w:hint="default"/>
      </w:rPr>
    </w:lvl>
    <w:lvl w:ilvl="5" w:tplc="8110E3CE">
      <w:numFmt w:val="bullet"/>
      <w:lvlText w:val="•"/>
      <w:lvlJc w:val="left"/>
      <w:pPr>
        <w:ind w:left="6013" w:hanging="284"/>
      </w:pPr>
      <w:rPr>
        <w:rFonts w:hint="default"/>
      </w:rPr>
    </w:lvl>
    <w:lvl w:ilvl="6" w:tplc="DD20B1CA">
      <w:numFmt w:val="bullet"/>
      <w:lvlText w:val="•"/>
      <w:lvlJc w:val="left"/>
      <w:pPr>
        <w:ind w:left="6959" w:hanging="284"/>
      </w:pPr>
      <w:rPr>
        <w:rFonts w:hint="default"/>
      </w:rPr>
    </w:lvl>
    <w:lvl w:ilvl="7" w:tplc="3BA81A68">
      <w:numFmt w:val="bullet"/>
      <w:lvlText w:val="•"/>
      <w:lvlJc w:val="left"/>
      <w:pPr>
        <w:ind w:left="7906" w:hanging="284"/>
      </w:pPr>
      <w:rPr>
        <w:rFonts w:hint="default"/>
      </w:rPr>
    </w:lvl>
    <w:lvl w:ilvl="8" w:tplc="46A2199E">
      <w:numFmt w:val="bullet"/>
      <w:lvlText w:val="•"/>
      <w:lvlJc w:val="left"/>
      <w:pPr>
        <w:ind w:left="8853" w:hanging="284"/>
      </w:pPr>
      <w:rPr>
        <w:rFonts w:hint="default"/>
      </w:rPr>
    </w:lvl>
  </w:abstractNum>
  <w:abstractNum w:abstractNumId="1" w15:restartNumberingAfterBreak="0">
    <w:nsid w:val="3E336799"/>
    <w:multiLevelType w:val="hybridMultilevel"/>
    <w:tmpl w:val="4A1A1632"/>
    <w:lvl w:ilvl="0" w:tplc="C4CC4D32">
      <w:start w:val="1"/>
      <w:numFmt w:val="decimal"/>
      <w:lvlText w:val="%1."/>
      <w:lvlJc w:val="left"/>
      <w:pPr>
        <w:ind w:left="989" w:hanging="284"/>
        <w:jc w:val="left"/>
      </w:pPr>
      <w:rPr>
        <w:rFonts w:ascii="Times New Roman" w:eastAsia="Times New Roman" w:hAnsi="Times New Roman" w:cs="Times New Roman" w:hint="default"/>
        <w:b/>
        <w:bCs/>
        <w:spacing w:val="0"/>
        <w:w w:val="99"/>
        <w:sz w:val="20"/>
        <w:szCs w:val="20"/>
      </w:rPr>
    </w:lvl>
    <w:lvl w:ilvl="1" w:tplc="0BA2C4A4">
      <w:start w:val="1"/>
      <w:numFmt w:val="lowerLetter"/>
      <w:lvlText w:val="%2."/>
      <w:lvlJc w:val="left"/>
      <w:pPr>
        <w:ind w:left="989" w:hanging="284"/>
        <w:jc w:val="left"/>
      </w:pPr>
      <w:rPr>
        <w:rFonts w:ascii="Times New Roman" w:eastAsia="Times New Roman" w:hAnsi="Times New Roman" w:cs="Times New Roman" w:hint="default"/>
        <w:b/>
        <w:bCs/>
        <w:spacing w:val="0"/>
        <w:w w:val="99"/>
        <w:sz w:val="20"/>
        <w:szCs w:val="20"/>
      </w:rPr>
    </w:lvl>
    <w:lvl w:ilvl="2" w:tplc="450A247E">
      <w:numFmt w:val="bullet"/>
      <w:lvlText w:val="•"/>
      <w:lvlJc w:val="left"/>
      <w:pPr>
        <w:ind w:left="2933" w:hanging="284"/>
      </w:pPr>
      <w:rPr>
        <w:rFonts w:hint="default"/>
      </w:rPr>
    </w:lvl>
    <w:lvl w:ilvl="3" w:tplc="40021860">
      <w:numFmt w:val="bullet"/>
      <w:lvlText w:val="•"/>
      <w:lvlJc w:val="left"/>
      <w:pPr>
        <w:ind w:left="3909" w:hanging="284"/>
      </w:pPr>
      <w:rPr>
        <w:rFonts w:hint="default"/>
      </w:rPr>
    </w:lvl>
    <w:lvl w:ilvl="4" w:tplc="7B0C1C4E">
      <w:numFmt w:val="bullet"/>
      <w:lvlText w:val="•"/>
      <w:lvlJc w:val="left"/>
      <w:pPr>
        <w:ind w:left="4886" w:hanging="284"/>
      </w:pPr>
      <w:rPr>
        <w:rFonts w:hint="default"/>
      </w:rPr>
    </w:lvl>
    <w:lvl w:ilvl="5" w:tplc="23AA97D4">
      <w:numFmt w:val="bullet"/>
      <w:lvlText w:val="•"/>
      <w:lvlJc w:val="left"/>
      <w:pPr>
        <w:ind w:left="5863" w:hanging="284"/>
      </w:pPr>
      <w:rPr>
        <w:rFonts w:hint="default"/>
      </w:rPr>
    </w:lvl>
    <w:lvl w:ilvl="6" w:tplc="1E5AB1AA">
      <w:numFmt w:val="bullet"/>
      <w:lvlText w:val="•"/>
      <w:lvlJc w:val="left"/>
      <w:pPr>
        <w:ind w:left="6839" w:hanging="284"/>
      </w:pPr>
      <w:rPr>
        <w:rFonts w:hint="default"/>
      </w:rPr>
    </w:lvl>
    <w:lvl w:ilvl="7" w:tplc="6FFC8A66">
      <w:numFmt w:val="bullet"/>
      <w:lvlText w:val="•"/>
      <w:lvlJc w:val="left"/>
      <w:pPr>
        <w:ind w:left="7816" w:hanging="284"/>
      </w:pPr>
      <w:rPr>
        <w:rFonts w:hint="default"/>
      </w:rPr>
    </w:lvl>
    <w:lvl w:ilvl="8" w:tplc="D75EDA6A">
      <w:numFmt w:val="bullet"/>
      <w:lvlText w:val="•"/>
      <w:lvlJc w:val="left"/>
      <w:pPr>
        <w:ind w:left="8793" w:hanging="284"/>
      </w:pPr>
      <w:rPr>
        <w:rFonts w:hint="default"/>
      </w:rPr>
    </w:lvl>
  </w:abstractNum>
  <w:num w:numId="1" w16cid:durableId="232281728">
    <w:abstractNumId w:val="0"/>
  </w:num>
  <w:num w:numId="2" w16cid:durableId="798299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73"/>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TQ3NTewNLYwtzA3NTJQ0lEKTi0uzszPAykwrAUAMExGXywAAAA="/>
  </w:docVars>
  <w:rsids>
    <w:rsidRoot w:val="00C5521D"/>
    <w:rsid w:val="006C6BF0"/>
    <w:rsid w:val="008C20D8"/>
    <w:rsid w:val="00C552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2"/>
    </o:shapelayout>
  </w:shapeDefaults>
  <w:decimalSymbol w:val="."/>
  <w:listSeparator w:val=","/>
  <w14:docId w14:val="644F6FB9"/>
  <w15:docId w15:val="{0227FF77-57B4-401E-9599-EA142380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989"/>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72" w:right="116" w:hanging="283"/>
      <w:jc w:val="both"/>
    </w:pPr>
  </w:style>
  <w:style w:type="paragraph" w:customStyle="1" w:styleId="TableParagraph">
    <w:name w:val="Table Paragraph"/>
    <w:basedOn w:val="Normal"/>
    <w:uiPriority w:val="1"/>
    <w:qFormat/>
    <w:pPr>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2517</Words>
  <Characters>14351</Characters>
  <Application>Microsoft Office Word</Application>
  <DocSecurity>0</DocSecurity>
  <Lines>119</Lines>
  <Paragraphs>33</Paragraphs>
  <ScaleCrop>false</ScaleCrop>
  <Company/>
  <LinksUpToDate>false</LinksUpToDate>
  <CharactersWithSpaces>16835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Deepesh Gautam</dc:creator>
  <cp:lastModifiedBy>gaurav gupta</cp:lastModifiedBy>
  <cp:revision>2</cp:revision>
  <dcterms:created xsi:type="dcterms:W3CDTF">2024-02-05T11:20:00Z</dcterms:created>
  <dcterms:modified xsi:type="dcterms:W3CDTF">2024-02-07T05:25:00Z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2024-01-31T00:00:00Z</vt:filetime>
  </property>
  <property fmtid="{D5CDD505-2E9C-101B-9397-08002B2CF9AE}" pid="3" name="Creator">
    <vt:lpwstr>Microsoft® Word for Microsoft 365</vt:lpwstr>
  </property>
  <property fmtid="{D5CDD505-2E9C-101B-9397-08002B2CF9AE}" pid="4" name="LastSaved">
    <vt:filetime>2024-02-05T00:00:00Z</vt:filetime>
  </property>
</Properties>
</file>